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7296" w14:textId="77777777" w:rsidR="005B4179" w:rsidRDefault="00000000">
      <w:pPr>
        <w:pStyle w:val="1"/>
        <w:spacing w:line="252" w:lineRule="auto"/>
        <w:jc w:val="center"/>
      </w:pPr>
      <w:r>
        <w:rPr>
          <w:rStyle w:val="a3"/>
          <w:b/>
          <w:bCs/>
        </w:rPr>
        <w:t>МУНИЦИПАЛЬНОЕ УЧРЕЖДЕНИЕ</w:t>
      </w:r>
      <w:r>
        <w:rPr>
          <w:rStyle w:val="a3"/>
          <w:b/>
          <w:bCs/>
        </w:rPr>
        <w:br/>
        <w:t>СОВЕТ ДЕПУТАТОВ ЧАНОВСКОГО РАЙОНА</w:t>
      </w:r>
      <w:r>
        <w:rPr>
          <w:rStyle w:val="a3"/>
          <w:b/>
          <w:bCs/>
        </w:rPr>
        <w:br/>
        <w:t>НОВОСИБИРСКОЙ ОБЛАСТИ</w:t>
      </w:r>
    </w:p>
    <w:p w14:paraId="45A7B08B" w14:textId="77777777" w:rsidR="005B4179" w:rsidRDefault="00000000">
      <w:pPr>
        <w:pStyle w:val="1"/>
        <w:spacing w:after="600" w:line="252" w:lineRule="auto"/>
        <w:jc w:val="center"/>
      </w:pPr>
      <w:r>
        <w:rPr>
          <w:rStyle w:val="a3"/>
        </w:rPr>
        <w:t>второго созыва</w:t>
      </w:r>
    </w:p>
    <w:p w14:paraId="4D2CAC59" w14:textId="77777777" w:rsidR="005B4179" w:rsidRDefault="00000000">
      <w:pPr>
        <w:pStyle w:val="1"/>
        <w:spacing w:line="240" w:lineRule="auto"/>
        <w:jc w:val="center"/>
      </w:pPr>
      <w:r>
        <w:rPr>
          <w:rStyle w:val="a3"/>
        </w:rPr>
        <w:t>РЕШЕНИЕ</w:t>
      </w:r>
      <w:r>
        <w:rPr>
          <w:rStyle w:val="a3"/>
        </w:rPr>
        <w:br/>
        <w:t>двадцать седьмой сессии</w:t>
      </w:r>
    </w:p>
    <w:p w14:paraId="45DCA2BB" w14:textId="77777777" w:rsidR="005B4179" w:rsidRDefault="00000000">
      <w:pPr>
        <w:spacing w:line="1" w:lineRule="exact"/>
        <w:sectPr w:rsidR="005B4179">
          <w:pgSz w:w="11900" w:h="16840"/>
          <w:pgMar w:top="1366" w:right="590" w:bottom="2011" w:left="1634" w:header="938" w:footer="158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20675" distB="2540" distL="0" distR="0" simplePos="0" relativeHeight="125829378" behindDoc="0" locked="0" layoutInCell="1" allowOverlap="1" wp14:anchorId="1C487493" wp14:editId="22ACFEF3">
                <wp:simplePos x="0" y="0"/>
                <wp:positionH relativeFrom="page">
                  <wp:posOffset>1037590</wp:posOffset>
                </wp:positionH>
                <wp:positionV relativeFrom="paragraph">
                  <wp:posOffset>320675</wp:posOffset>
                </wp:positionV>
                <wp:extent cx="1593850" cy="2044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1DE66F" w14:textId="77777777" w:rsidR="005B4179" w:rsidRDefault="00000000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rStyle w:val="a3"/>
                              </w:rPr>
                              <w:t>от 05 июня 2013 года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48749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1.7pt;margin-top:25.25pt;width:125.5pt;height:16.1pt;z-index:125829378;visibility:visible;mso-wrap-style:none;mso-wrap-distance-left:0;mso-wrap-distance-top:25.2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G9dgEAAOYCAAAOAAAAZHJzL2Uyb0RvYy54bWysUtFOwyAUfTfxHwjvrt3cdDZrl5hlxsSo&#10;yfQDKIW1SeESwLX7ey/YbkbfjC+XCxfOPfccVuteteQgrGtA53Q6SSkRmkPV6H1O39+2V0tKnGe6&#10;Yi1okdOjcHRdXF6sOpOJGdTQVsISBNEu60xOa+9NliSO10IxNwEjNBYlWMU8bu0+qSzrEF21ySxN&#10;b5IObGUscOEcnm6+irSI+FIK7l+kdMKTNqfIzcdoYyxDTIoVy/aWmbrhAw32BxaKNRqbnqA2zDPy&#10;YZtfUKrhFhxIP+GgEpCy4SLOgNNM0x/T7GpmRJwFxXHmJJP7P1j+fNiZV0t8fw89GhgE6YzLHB6G&#10;eXppVViRKcE6Sng8ySZ6T3h4tLi7Xi6wxLE2S+fz26hrcn5trPMPAhQJSU4t2hLVYocn57EjXh2v&#10;hGYatk3bhvMzlZD5vuwHfiVUR6TdoXM51fi1KGkfNQoTTB4TOyblkIyQKGZsOhgf3Pq+j43P37P4&#10;BAAA//8DAFBLAwQUAAYACAAAACEAFTm6B90AAAAJAQAADwAAAGRycy9kb3ducmV2LnhtbEyPwU7D&#10;MAyG70i8Q2Qkbizp6EZVmk4IwZFJG1y4pY3Xdmucqkm38vaYEzv+9qffn4vN7HpxxjF0njQkCwUC&#10;qfa2o0bD1+f7QwYiREPW9J5Qww8G2JS3N4XJrb/QDs/72AguoZAbDW2MQy5lqFt0Jiz8gMS7gx+d&#10;iRzHRtrRXLjc9XKp1Fo60xFfaM2Ary3Wp/3kNBw+tqfj27RTx0Zl+J2MOFfJVuv7u/nlGUTEOf7D&#10;8KfP6lCyU+UnskH0nNePKaMaVmoFgoE0SXlQaciWTyDLQl5/UP4CAAD//wMAUEsBAi0AFAAGAAgA&#10;AAAhALaDOJL+AAAA4QEAABMAAAAAAAAAAAAAAAAAAAAAAFtDb250ZW50X1R5cGVzXS54bWxQSwEC&#10;LQAUAAYACAAAACEAOP0h/9YAAACUAQAACwAAAAAAAAAAAAAAAAAvAQAAX3JlbHMvLnJlbHNQSwEC&#10;LQAUAAYACAAAACEAsiBxvXYBAADmAgAADgAAAAAAAAAAAAAAAAAuAgAAZHJzL2Uyb0RvYy54bWxQ&#10;SwECLQAUAAYACAAAACEAFTm6B90AAAAJAQAADwAAAAAAAAAAAAAAAADQAwAAZHJzL2Rvd25yZXYu&#10;eG1sUEsFBgAAAAAEAAQA8wAAANoEAAAAAA==&#10;" filled="f" stroked="f">
                <v:textbox inset="0,0,0,0">
                  <w:txbxContent>
                    <w:p w14:paraId="641DE66F" w14:textId="77777777" w:rsidR="005B4179" w:rsidRDefault="00000000">
                      <w:pPr>
                        <w:pStyle w:val="1"/>
                        <w:spacing w:line="240" w:lineRule="auto"/>
                      </w:pPr>
                      <w:r>
                        <w:rPr>
                          <w:rStyle w:val="a3"/>
                        </w:rPr>
                        <w:t>от 05 июня 2013 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00" distB="0" distL="0" distR="0" simplePos="0" relativeHeight="125829380" behindDoc="0" locked="0" layoutInCell="1" allowOverlap="1" wp14:anchorId="61BD780F" wp14:editId="3CB3B1BD">
                <wp:simplePos x="0" y="0"/>
                <wp:positionH relativeFrom="page">
                  <wp:posOffset>3716655</wp:posOffset>
                </wp:positionH>
                <wp:positionV relativeFrom="paragraph">
                  <wp:posOffset>317500</wp:posOffset>
                </wp:positionV>
                <wp:extent cx="697865" cy="2101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DD2EE5" w14:textId="77777777" w:rsidR="005B4179" w:rsidRDefault="00000000">
                            <w:pPr>
                              <w:pStyle w:val="1"/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rStyle w:val="a3"/>
                              </w:rPr>
                              <w:t>р.п.Чаны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BD780F" id="Shape 3" o:spid="_x0000_s1027" type="#_x0000_t202" style="position:absolute;margin-left:292.65pt;margin-top:25pt;width:54.95pt;height:16.55pt;z-index:125829380;visibility:visible;mso-wrap-style:none;mso-wrap-distance-left:0;mso-wrap-distance-top: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h9eAEAAOwCAAAOAAAAZHJzL2Uyb0RvYy54bWysUlFLwzAQfhf8DyHvru1gc5a1AxkTQVSY&#10;/oA0TdZAkwtJXLt/76Vbt6Fv4sv1cpd+9933ZbnqdUv2wnkFpqDZJKVEGA61MruCfn5s7haU+MBM&#10;zVowoqAH4emqvL1ZdjYXU2igrYUjCGJ83tmCNiHYPEk8b4RmfgJWGGxKcJoFPLpdUjvWIbpuk2ma&#10;zpMOXG0dcOE9VtfHJi0HfCkFD29SehFIW1DkFobohljFmJRLlu8cs43iJxrsDyw0UwaHnqHWLDDy&#10;5dQvKK24Aw8yTDjoBKRUXAw74DZZ+mObbcOsGHZBcbw9y+T/D5a/7rf23ZHQP0KPBkZBOutzj8W4&#10;Ty+djl9kSrCPEh7Osok+EI7F+cP9Yj6jhGNrmqXZYhZRksvP1vnwJECTmBTUoSuDWGz/4sPx6ngl&#10;zjKwUW0b6xcmMQt91RNVX7GsoD4g+Q79K6jBB0ZJ+2xQnmj1mLgxqU7JiIySDjRP9kfPrs/D/Msj&#10;Lb8BAAD//wMAUEsDBBQABgAIAAAAIQDK1mF93gAAAAkBAAAPAAAAZHJzL2Rvd25yZXYueG1sTI/B&#10;TsMwDIbvSLxDZCRuLOmmTqU0nRCCI5M2uHBLG6/t1jhVk27l7TGn7WbLn35/f7GZXS/OOIbOk4Zk&#10;oUAg1d521Gj4/vp4ykCEaMia3hNq+MUAm/L+rjC59Rfa4XkfG8EhFHKjoY1xyKUMdYvOhIUfkPh2&#10;8KMzkdexkXY0Fw53vVwqtZbOdMQfWjPgW4v1aT85DYfP7en4Pu3UsVEZ/iQjzlWy1frxYX59ARFx&#10;jlcY/vVZHUp2qvxENoheQ5qlK0Z5UNyJgfVzugRRachWCciykLcNyj8AAAD//wMAUEsBAi0AFAAG&#10;AAgAAAAhALaDOJL+AAAA4QEAABMAAAAAAAAAAAAAAAAAAAAAAFtDb250ZW50X1R5cGVzXS54bWxQ&#10;SwECLQAUAAYACAAAACEAOP0h/9YAAACUAQAACwAAAAAAAAAAAAAAAAAvAQAAX3JlbHMvLnJlbHNQ&#10;SwECLQAUAAYACAAAACEAcPzIfXgBAADsAgAADgAAAAAAAAAAAAAAAAAuAgAAZHJzL2Uyb0RvYy54&#10;bWxQSwECLQAUAAYACAAAACEAytZhfd4AAAAJAQAADwAAAAAAAAAAAAAAAADSAwAAZHJzL2Rvd25y&#10;ZXYueG1sUEsFBgAAAAAEAAQA8wAAAN0EAAAAAA==&#10;" filled="f" stroked="f">
                <v:textbox inset="0,0,0,0">
                  <w:txbxContent>
                    <w:p w14:paraId="1EDD2EE5" w14:textId="77777777" w:rsidR="005B4179" w:rsidRDefault="00000000">
                      <w:pPr>
                        <w:pStyle w:val="1"/>
                        <w:spacing w:line="240" w:lineRule="auto"/>
                      </w:pPr>
                      <w:proofErr w:type="spellStart"/>
                      <w:r>
                        <w:rPr>
                          <w:rStyle w:val="a3"/>
                        </w:rPr>
                        <w:t>р.п.Чаны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00" distB="5715" distL="0" distR="0" simplePos="0" relativeHeight="125829382" behindDoc="0" locked="0" layoutInCell="1" allowOverlap="1" wp14:anchorId="54B674C7" wp14:editId="76AADD51">
                <wp:simplePos x="0" y="0"/>
                <wp:positionH relativeFrom="page">
                  <wp:posOffset>6667500</wp:posOffset>
                </wp:positionH>
                <wp:positionV relativeFrom="paragraph">
                  <wp:posOffset>317500</wp:posOffset>
                </wp:positionV>
                <wp:extent cx="454025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491790" w14:textId="77777777" w:rsidR="005B4179" w:rsidRDefault="00000000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rStyle w:val="a3"/>
                              </w:rPr>
                              <w:t>№258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B674C7" id="Shape 5" o:spid="_x0000_s1028" type="#_x0000_t202" style="position:absolute;margin-left:525pt;margin-top:25pt;width:35.75pt;height:16.1pt;z-index:125829382;visibility:visible;mso-wrap-style:none;mso-wrap-distance-left:0;mso-wrap-distance-top:25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ZmeQEAAOwCAAAOAAAAZHJzL2Uyb0RvYy54bWysUlFLwzAQfhf8DyHvrl3ZVMragYyJICqo&#10;PyBNkzXQ5EIS1+7fe4nrJvomvlwvd+n3ffddVutR92QvnFdgKjqf5ZQIw6FVZlfR97ft1S0lPjDT&#10;sh6MqOhBeLquLy9Wgy1FAR30rXAEQYwvB1vRLgRbZpnnndDMz8AKg00JTrOAR7fLWscGRNd9VuT5&#10;dTaAa60DLrzH6uarSeuEL6Xg4VlKLwLpK4raQoouxSbGrF6xcueY7RQ/ymB/UKGZMkh6gtqwwMiH&#10;U7+gtOIOPMgw46AzkFJxkWbAaeb5j2leO2ZFmgXN8fZkk/8/WP60f7UvjoTxDkZcYDRksL70WIzz&#10;jNLp+EWlBPto4eFkmxgD4VhcLBd5saSEY6vIF4ubZGt2/tk6H+4FaBKTijrcSjKL7R99QEK8Ol2J&#10;XAa2qu9j/awkZmFsRqJaJJlUNtAeUPyA+6uowQdGSf9g0J646ilxU9IckwkZLU3cx/XHnX0/J/7z&#10;I60/AQAA//8DAFBLAwQUAAYACAAAACEA8wsec90AAAALAQAADwAAAGRycy9kb3ducmV2LnhtbEyP&#10;wWrDMBBE74X+g9hCb40kQ4pxLYdSkmMDSXvpTbY2thNrZSQ5cf4+Si/taRl2mHlTrmY7sDP60DtS&#10;IBcCGFLjTE+tgu+vzUsOLERNRg+OUMEVA6yqx4dSF8ZdaIfnfWxZCqFQaAVdjGPBeWg6tDos3IiU&#10;fgfnrY5J+pYbry8p3A48E+KVW91Tauj0iB8dNqf9ZBUcPren43raiWMrcvyRHudabpV6fprf34BF&#10;nOOfGe74CR2qxFS7iUxgQ9JiKdKYqOD33h0yk0tgtYI8y4BXJf+/oboBAAD//wMAUEsBAi0AFAAG&#10;AAgAAAAhALaDOJL+AAAA4QEAABMAAAAAAAAAAAAAAAAAAAAAAFtDb250ZW50X1R5cGVzXS54bWxQ&#10;SwECLQAUAAYACAAAACEAOP0h/9YAAACUAQAACwAAAAAAAAAAAAAAAAAvAQAAX3JlbHMvLnJlbHNQ&#10;SwECLQAUAAYACAAAACEAbcMmZnkBAADsAgAADgAAAAAAAAAAAAAAAAAuAgAAZHJzL2Uyb0RvYy54&#10;bWxQSwECLQAUAAYACAAAACEA8wsec90AAAALAQAADwAAAAAAAAAAAAAAAADTAwAAZHJzL2Rvd25y&#10;ZXYueG1sUEsFBgAAAAAEAAQA8wAAAN0EAAAAAA==&#10;" filled="f" stroked="f">
                <v:textbox inset="0,0,0,0">
                  <w:txbxContent>
                    <w:p w14:paraId="52491790" w14:textId="77777777" w:rsidR="005B4179" w:rsidRDefault="00000000">
                      <w:pPr>
                        <w:pStyle w:val="1"/>
                        <w:spacing w:line="240" w:lineRule="auto"/>
                      </w:pPr>
                      <w:r>
                        <w:rPr>
                          <w:rStyle w:val="a3"/>
                        </w:rPr>
                        <w:t>№258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5BB5F4" w14:textId="77777777" w:rsidR="005B4179" w:rsidRDefault="005B4179">
      <w:pPr>
        <w:spacing w:before="109" w:after="109" w:line="240" w:lineRule="exact"/>
        <w:rPr>
          <w:sz w:val="19"/>
          <w:szCs w:val="19"/>
        </w:rPr>
      </w:pPr>
    </w:p>
    <w:p w14:paraId="25601933" w14:textId="77777777" w:rsidR="005B4179" w:rsidRDefault="005B4179">
      <w:pPr>
        <w:spacing w:line="1" w:lineRule="exact"/>
        <w:sectPr w:rsidR="005B4179">
          <w:type w:val="continuous"/>
          <w:pgSz w:w="11900" w:h="16840"/>
          <w:pgMar w:top="1338" w:right="0" w:bottom="1473" w:left="0" w:header="0" w:footer="3" w:gutter="0"/>
          <w:cols w:space="720"/>
          <w:noEndnote/>
          <w:docGrid w:linePitch="360"/>
        </w:sectPr>
      </w:pPr>
    </w:p>
    <w:p w14:paraId="72B37EE8" w14:textId="77777777" w:rsidR="005B4179" w:rsidRDefault="00000000">
      <w:pPr>
        <w:pStyle w:val="1"/>
        <w:spacing w:after="620" w:line="240" w:lineRule="auto"/>
        <w:jc w:val="center"/>
      </w:pPr>
      <w:r>
        <w:rPr>
          <w:rStyle w:val="a3"/>
          <w:b/>
          <w:bCs/>
        </w:rPr>
        <w:t>Об утверждении методики определения размера арендной платы при сдаче в</w:t>
      </w:r>
      <w:r>
        <w:rPr>
          <w:rStyle w:val="a3"/>
          <w:b/>
          <w:bCs/>
        </w:rPr>
        <w:br/>
        <w:t>аренду имущества, находящегося в собственности Чановского района</w:t>
      </w:r>
      <w:r>
        <w:rPr>
          <w:rStyle w:val="a3"/>
          <w:b/>
          <w:bCs/>
        </w:rPr>
        <w:br/>
        <w:t>Новосибирской области</w:t>
      </w:r>
    </w:p>
    <w:p w14:paraId="6B189220" w14:textId="77777777" w:rsidR="005B4179" w:rsidRDefault="00000000">
      <w:pPr>
        <w:pStyle w:val="1"/>
        <w:spacing w:line="257" w:lineRule="auto"/>
        <w:ind w:firstLine="680"/>
        <w:jc w:val="both"/>
      </w:pPr>
      <w:r>
        <w:rPr>
          <w:rStyle w:val="a3"/>
        </w:rPr>
        <w:t>В целях наиболее эффективного и рационального использования муниципального имущества, в соответствии с Федеральным законом от 06.10.2003 г. № 131 - Федеральным законом «Об общих принципах организации местного самоуправления в Российской Федерации», руководствуясь Уставом Чановского района Новосибирской области, Совет депутатов Чановского района Новосибирской области РЕШИЛ:</w:t>
      </w:r>
    </w:p>
    <w:p w14:paraId="28AABB9B" w14:textId="77777777" w:rsidR="005B4179" w:rsidRDefault="00000000">
      <w:pPr>
        <w:pStyle w:val="1"/>
        <w:numPr>
          <w:ilvl w:val="0"/>
          <w:numId w:val="1"/>
        </w:numPr>
        <w:tabs>
          <w:tab w:val="left" w:pos="385"/>
        </w:tabs>
        <w:spacing w:line="257" w:lineRule="auto"/>
        <w:jc w:val="both"/>
      </w:pPr>
      <w:r>
        <w:rPr>
          <w:rStyle w:val="a3"/>
        </w:rPr>
        <w:t>Утвердить Методику определения размера арендной платы при сдаче в аренду имущества, находящегося в собственности Чановского района Новосибирской области.</w:t>
      </w:r>
    </w:p>
    <w:p w14:paraId="38EBE507" w14:textId="77777777" w:rsidR="005B4179" w:rsidRDefault="00000000">
      <w:pPr>
        <w:pStyle w:val="1"/>
        <w:numPr>
          <w:ilvl w:val="0"/>
          <w:numId w:val="1"/>
        </w:numPr>
        <w:tabs>
          <w:tab w:val="left" w:pos="380"/>
        </w:tabs>
        <w:spacing w:line="257" w:lineRule="auto"/>
        <w:jc w:val="both"/>
      </w:pPr>
      <w:r>
        <w:rPr>
          <w:rStyle w:val="a3"/>
        </w:rPr>
        <w:t>Опубликовать в периодическом печатном издании Информационный вестник органов местного самоуправления Чановского района Новосибирской области.</w:t>
      </w:r>
    </w:p>
    <w:p w14:paraId="4CBE0E77" w14:textId="4F632FBA" w:rsidR="005B4179" w:rsidRDefault="00C2128F">
      <w:pPr>
        <w:pStyle w:val="1"/>
        <w:numPr>
          <w:ilvl w:val="0"/>
          <w:numId w:val="1"/>
        </w:numPr>
        <w:tabs>
          <w:tab w:val="left" w:pos="385"/>
        </w:tabs>
        <w:spacing w:line="257" w:lineRule="auto"/>
        <w:jc w:val="both"/>
      </w:pPr>
      <w:r>
        <w:rPr>
          <w:noProof/>
        </w:rPr>
        <w:drawing>
          <wp:anchor distT="708025" distB="0" distL="0" distR="423545" simplePos="0" relativeHeight="125829385" behindDoc="0" locked="0" layoutInCell="1" allowOverlap="1" wp14:anchorId="105A3C6D" wp14:editId="234CD131">
            <wp:simplePos x="0" y="0"/>
            <wp:positionH relativeFrom="page">
              <wp:posOffset>4875530</wp:posOffset>
            </wp:positionH>
            <wp:positionV relativeFrom="paragraph">
              <wp:posOffset>1181100</wp:posOffset>
            </wp:positionV>
            <wp:extent cx="2194560" cy="143891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9456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Style w:val="a3"/>
        </w:rPr>
        <w:t>Решение вступает в силу на следующий день после его официального опубликования.</w:t>
      </w:r>
    </w:p>
    <w:p w14:paraId="323DCBAA" w14:textId="2B2AC824" w:rsidR="005B4179" w:rsidRDefault="00C2128F">
      <w:pPr>
        <w:spacing w:line="1" w:lineRule="exact"/>
        <w:sectPr w:rsidR="005B4179">
          <w:type w:val="continuous"/>
          <w:pgSz w:w="11900" w:h="16840"/>
          <w:pgMar w:top="1338" w:right="679" w:bottom="1473" w:left="1515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912495" distB="152400" distL="12065" distR="143510" simplePos="0" relativeHeight="125829384" behindDoc="0" locked="0" layoutInCell="1" allowOverlap="1" wp14:anchorId="13F96344" wp14:editId="046DB548">
            <wp:simplePos x="0" y="0"/>
            <wp:positionH relativeFrom="page">
              <wp:posOffset>1049655</wp:posOffset>
            </wp:positionH>
            <wp:positionV relativeFrom="paragraph">
              <wp:posOffset>979170</wp:posOffset>
            </wp:positionV>
            <wp:extent cx="1743710" cy="107886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4371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2A0BFB2" wp14:editId="37484C8A">
                <wp:simplePos x="0" y="0"/>
                <wp:positionH relativeFrom="page">
                  <wp:posOffset>1037590</wp:posOffset>
                </wp:positionH>
                <wp:positionV relativeFrom="paragraph">
                  <wp:posOffset>488950</wp:posOffset>
                </wp:positionV>
                <wp:extent cx="1898650" cy="44196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B69E49" w14:textId="77777777" w:rsidR="005B4179" w:rsidRDefault="00000000">
                            <w:pPr>
                              <w:pStyle w:val="a5"/>
                              <w:spacing w:line="259" w:lineRule="auto"/>
                            </w:pPr>
                            <w:r>
                              <w:rPr>
                                <w:rStyle w:val="a4"/>
                              </w:rPr>
                              <w:t>Глава Чановского района Новосибирской области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A0BFB2" id="Shape 9" o:spid="_x0000_s1029" type="#_x0000_t202" style="position:absolute;margin-left:81.7pt;margin-top:38.5pt;width:149.5pt;height:34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+jcwEAAOECAAAOAAAAZHJzL2Uyb0RvYy54bWysUlFLwzAQfhf8DyHvrt2cYyvrBjImgqgw&#10;/QFpmqyBJheSuHb/3ktcN9E38eX65S757rvvulz3uiUH4bwCU9LxKKdEGA61MvuSvr9tb+aU+MBM&#10;zVowoqRH4el6dX217GwhJtBAWwtHkMT4orMlbUKwRZZ53gjN/AisMFiU4DQLeHT7rHasQ3bdZpM8&#10;n2UduNo64MJ7zG6+inSV+KUUPLxI6UUgbUlRW0jRpVjFmK2WrNg7ZhvFTzLYH1Ropgw2PVNtWGDk&#10;w6lfVFpxBx5kGHHQGUipuEgz4DTj/Mc0u4ZZkWZBc7w92+T/j5Y/H3b21ZHQ30OPC4yGdNYXHpNx&#10;nl46Hb+olGAdLTyebRN9IDw+mi/mszsscaxNp+PFLPmaXV5b58ODAE0iKKnDtSS32OHJB+yIV4cr&#10;sZmBrWrbmL9IiSj0VU9UXdLbQWYF9RHVt48GPYn7HYAbQHUCAxv6mPqddh4X9f2cel7+zNUnAAAA&#10;//8DAFBLAwQUAAYACAAAACEAFHsjId4AAAAKAQAADwAAAGRycy9kb3ducmV2LnhtbEyPwU7DMBBE&#10;70j8g7VI3KhDiVwa4lQVghMSIg2HHp14m0SN1yF22/D3LCc4zs5o9k2+md0gzjiF3pOG+0UCAqnx&#10;tqdWw2f1evcIIkRD1gyeUMM3BtgU11e5yay/UInnXWwFl1DIjIYuxjGTMjQdOhMWfkRi7+AnZyLL&#10;qZV2Mhcud4NcJomSzvTEHzoz4nOHzXF3chq2eypf+q/3+qM8lH1VrRN6U0etb2/m7ROIiHP8C8Mv&#10;PqNDwUy1P5ENYmCtHlKOaliteBMHUrXkQ81OqhTIIpf/JxQ/AAAA//8DAFBLAQItABQABgAIAAAA&#10;IQC2gziS/gAAAOEBAAATAAAAAAAAAAAAAAAAAAAAAABbQ29udGVudF9UeXBlc10ueG1sUEsBAi0A&#10;FAAGAAgAAAAhADj9If/WAAAAlAEAAAsAAAAAAAAAAAAAAAAALwEAAF9yZWxzLy5yZWxzUEsBAi0A&#10;FAAGAAgAAAAhAM4xv6NzAQAA4QIAAA4AAAAAAAAAAAAAAAAALgIAAGRycy9lMm9Eb2MueG1sUEsB&#10;Ai0AFAAGAAgAAAAhABR7IyHeAAAACgEAAA8AAAAAAAAAAAAAAAAAzQMAAGRycy9kb3ducmV2Lnht&#10;bFBLBQYAAAAABAAEAPMAAADYBAAAAAA=&#10;" filled="f" stroked="f">
                <v:textbox inset="0,0,0,0">
                  <w:txbxContent>
                    <w:p w14:paraId="4EB69E49" w14:textId="77777777" w:rsidR="005B4179" w:rsidRDefault="00000000">
                      <w:pPr>
                        <w:pStyle w:val="a5"/>
                        <w:spacing w:line="259" w:lineRule="auto"/>
                      </w:pPr>
                      <w:r>
                        <w:rPr>
                          <w:rStyle w:val="a4"/>
                        </w:rPr>
                        <w:t>Глава Чановского района Новосибирской области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367EA3" wp14:editId="0BA53D03">
                <wp:simplePos x="0" y="0"/>
                <wp:positionH relativeFrom="page">
                  <wp:posOffset>4758690</wp:posOffset>
                </wp:positionH>
                <wp:positionV relativeFrom="paragraph">
                  <wp:posOffset>482600</wp:posOffset>
                </wp:positionV>
                <wp:extent cx="2380615" cy="21018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1BB50" w14:textId="77777777" w:rsidR="005B4179" w:rsidRDefault="00000000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Style w:val="a4"/>
                              </w:rPr>
                              <w:t>Председатель Совета депутатов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367EA3" id="Shape 13" o:spid="_x0000_s1030" type="#_x0000_t202" style="position:absolute;margin-left:374.7pt;margin-top:38pt;width:187.45pt;height:16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ducwEAAOECAAAOAAAAZHJzL2Uyb0RvYy54bWysUl1LwzAUfRf8DyHvrh+6McragYyJICqo&#10;PyBNkzXQ5IYkrt2/96ZbN9E38eX25N7k3HPP7Wo96I7shfMKTEmzWUqJMBwaZXYl/Xjf3iwp8YGZ&#10;hnVgREkPwtN1dX216m0hcmiha4QjSGJ80duStiHYIkk8b4VmfgZWGCxKcJoFPLpd0jjWI7vukjxN&#10;F0kPrrEOuPAes5tjkVYjv5SChxcpvQikKylqC2N0Y6xjTKoVK3aO2Vbxkwz2BxWaKYNNz1QbFhj5&#10;dOoXlVbcgQcZZhx0AlIqLsYZcJos/THNW8usGGdBc7w92+T/j5Y/79/sqyNhuIcBFxgN6a0vPCbj&#10;PIN0On5RKcE6Wng42yaGQDgm89tlusjmlHCs5VmaLeeRJrm8ts6HBwGaRFBSh2sZ3WL7Jx+OV6cr&#10;sZmBreq6mL9IiSgM9UBUU9K7SWYNzQHVd48GPYn7nYCbQH0CExv6OEo77Twu6vt57Hn5M6svAAAA&#10;//8DAFBLAwQUAAYACAAAACEA29Fgz98AAAALAQAADwAAAGRycy9kb3ducmV2LnhtbEyPwU7DMBBE&#10;70j8g7VI3KidEgUS4lQVghMSIg0Hjk7sJlbjdYjdNvw92xPcZrRPszPlZnEjO5k5WI8SkpUAZrDz&#10;2mIv4bN5vXsEFqJCrUaPRsKPCbCprq9KVWh/xtqcdrFnFIKhUBKGGKeC89ANxqmw8pNBuu397FQk&#10;O/dcz+pM4W7kayEy7pRF+jCoyTwPpjvsjk7C9gvrF/v93n7U+9o2TS7wLTtIeXuzbJ+ARbPEPxgu&#10;9ak6VNSp9UfUgY0SHtI8JZRERpsuQLJO74G1pESeAK9K/n9D9QsAAP//AwBQSwECLQAUAAYACAAA&#10;ACEAtoM4kv4AAADhAQAAEwAAAAAAAAAAAAAAAAAAAAAAW0NvbnRlbnRfVHlwZXNdLnhtbFBLAQIt&#10;ABQABgAIAAAAIQA4/SH/1gAAAJQBAAALAAAAAAAAAAAAAAAAAC8BAABfcmVscy8ucmVsc1BLAQIt&#10;ABQABgAIAAAAIQBgP1ducwEAAOECAAAOAAAAAAAAAAAAAAAAAC4CAABkcnMvZTJvRG9jLnhtbFBL&#10;AQItABQABgAIAAAAIQDb0WDP3wAAAAsBAAAPAAAAAAAAAAAAAAAAAM0DAABkcnMvZG93bnJldi54&#10;bWxQSwUGAAAAAAQABADzAAAA2QQAAAAA&#10;" filled="f" stroked="f">
                <v:textbox inset="0,0,0,0">
                  <w:txbxContent>
                    <w:p w14:paraId="7E21BB50" w14:textId="77777777" w:rsidR="005B4179" w:rsidRDefault="00000000">
                      <w:pPr>
                        <w:pStyle w:val="a5"/>
                        <w:jc w:val="center"/>
                      </w:pPr>
                      <w:r>
                        <w:rPr>
                          <w:rStyle w:val="a4"/>
                        </w:rPr>
                        <w:t>Председатель Совета депутатов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74F863" w14:textId="113F47D7" w:rsidR="005B4179" w:rsidRDefault="00000000" w:rsidP="00C2128F">
      <w:pPr>
        <w:pStyle w:val="20"/>
        <w:spacing w:after="300" w:line="240" w:lineRule="auto"/>
        <w:ind w:right="320"/>
        <w:jc w:val="right"/>
      </w:pPr>
      <w:r>
        <w:rPr>
          <w:rStyle w:val="2"/>
        </w:rPr>
        <w:lastRenderedPageBreak/>
        <w:t>ПРИЛОЖЕНИЕ №1</w:t>
      </w:r>
      <w:r w:rsidR="00C2128F">
        <w:br/>
      </w:r>
      <w:r>
        <w:rPr>
          <w:rStyle w:val="2"/>
        </w:rPr>
        <w:t>Утверждена</w:t>
      </w:r>
      <w:r>
        <w:rPr>
          <w:rStyle w:val="2"/>
        </w:rPr>
        <w:br/>
        <w:t>Решением 27 сессии</w:t>
      </w:r>
      <w:r>
        <w:rPr>
          <w:rStyle w:val="2"/>
        </w:rPr>
        <w:br/>
        <w:t>Совета депутатов</w:t>
      </w:r>
      <w:r>
        <w:rPr>
          <w:rStyle w:val="2"/>
        </w:rPr>
        <w:br/>
        <w:t>Чановского района</w:t>
      </w:r>
      <w:r>
        <w:rPr>
          <w:rStyle w:val="2"/>
        </w:rPr>
        <w:br/>
        <w:t>Новосибирской области</w:t>
      </w:r>
      <w:r>
        <w:rPr>
          <w:rStyle w:val="2"/>
        </w:rPr>
        <w:br/>
        <w:t>от 05.06.2013 года №25 8</w:t>
      </w:r>
    </w:p>
    <w:p w14:paraId="7B69B6CB" w14:textId="77777777" w:rsidR="005B4179" w:rsidRDefault="00000000">
      <w:pPr>
        <w:pStyle w:val="1"/>
        <w:spacing w:after="300" w:line="240" w:lineRule="auto"/>
        <w:jc w:val="center"/>
      </w:pPr>
      <w:r>
        <w:rPr>
          <w:rStyle w:val="a3"/>
          <w:b/>
          <w:bCs/>
        </w:rPr>
        <w:t>МЕТОДИКА ОПРЕДЕЛЕНИЯ РАЗМЕРА АРЕНДНОЙ ПЛАТЫ</w:t>
      </w:r>
      <w:r>
        <w:rPr>
          <w:rStyle w:val="a3"/>
          <w:b/>
          <w:bCs/>
        </w:rPr>
        <w:br/>
        <w:t>ПРИ СДАЧЕ В АРЕНДУ ИМУЩЕСТВА, НАХОДЯЩЕГОСЯ</w:t>
      </w:r>
      <w:r>
        <w:rPr>
          <w:rStyle w:val="a3"/>
          <w:b/>
          <w:bCs/>
        </w:rPr>
        <w:br/>
        <w:t>В СОБСТВЕННОСТИ ЧАНОВСКОГО РАЙОНА</w:t>
      </w:r>
      <w:r>
        <w:rPr>
          <w:rStyle w:val="a3"/>
          <w:b/>
          <w:bCs/>
        </w:rPr>
        <w:br/>
        <w:t>НОВОСИБИРСКОЙ ОБЛАСТИ</w:t>
      </w:r>
    </w:p>
    <w:p w14:paraId="219678DE" w14:textId="77777777" w:rsidR="005B4179" w:rsidRDefault="00000000">
      <w:pPr>
        <w:pStyle w:val="1"/>
        <w:spacing w:after="300" w:line="240" w:lineRule="auto"/>
        <w:ind w:firstLine="400"/>
        <w:jc w:val="both"/>
      </w:pPr>
      <w:proofErr w:type="spellStart"/>
      <w:r>
        <w:rPr>
          <w:rStyle w:val="a3"/>
        </w:rPr>
        <w:t>I.Методика</w:t>
      </w:r>
      <w:proofErr w:type="spellEnd"/>
      <w:r>
        <w:rPr>
          <w:rStyle w:val="a3"/>
        </w:rPr>
        <w:t xml:space="preserve"> определения размера арендной платы при сдаче в аренду нежилых помещений.</w:t>
      </w:r>
    </w:p>
    <w:p w14:paraId="24A79E83" w14:textId="77777777" w:rsidR="005B4179" w:rsidRDefault="00000000">
      <w:pPr>
        <w:pStyle w:val="11"/>
        <w:keepNext/>
        <w:keepLines/>
        <w:numPr>
          <w:ilvl w:val="0"/>
          <w:numId w:val="2"/>
        </w:numPr>
        <w:tabs>
          <w:tab w:val="left" w:pos="258"/>
        </w:tabs>
      </w:pPr>
      <w:bookmarkStart w:id="0" w:name="bookmark0"/>
      <w:proofErr w:type="gramStart"/>
      <w:r>
        <w:rPr>
          <w:rStyle w:val="10"/>
          <w:b/>
          <w:bCs/>
        </w:rPr>
        <w:t>.Арендная</w:t>
      </w:r>
      <w:proofErr w:type="gramEnd"/>
      <w:r>
        <w:rPr>
          <w:rStyle w:val="10"/>
          <w:b/>
          <w:bCs/>
        </w:rPr>
        <w:t xml:space="preserve"> плата рассчитывается по следующей формуле:</w:t>
      </w:r>
      <w:bookmarkEnd w:id="0"/>
    </w:p>
    <w:p w14:paraId="4D78D477" w14:textId="77777777" w:rsidR="005B4179" w:rsidRDefault="00000000">
      <w:pPr>
        <w:pStyle w:val="1"/>
        <w:spacing w:line="252" w:lineRule="auto"/>
      </w:pPr>
      <w:r>
        <w:rPr>
          <w:rStyle w:val="a3"/>
        </w:rPr>
        <w:t xml:space="preserve">А = </w:t>
      </w:r>
      <w:proofErr w:type="spellStart"/>
      <w:r>
        <w:rPr>
          <w:rStyle w:val="a3"/>
        </w:rPr>
        <w:t>Вр</w:t>
      </w:r>
      <w:proofErr w:type="spellEnd"/>
      <w:r>
        <w:rPr>
          <w:rStyle w:val="a3"/>
        </w:rPr>
        <w:t xml:space="preserve"> * </w:t>
      </w:r>
      <w:proofErr w:type="spellStart"/>
      <w:r>
        <w:rPr>
          <w:rStyle w:val="a3"/>
        </w:rPr>
        <w:t>Киз</w:t>
      </w:r>
      <w:proofErr w:type="spellEnd"/>
      <w:r>
        <w:rPr>
          <w:rStyle w:val="a3"/>
        </w:rPr>
        <w:t xml:space="preserve"> * </w:t>
      </w:r>
      <w:proofErr w:type="spellStart"/>
      <w:r>
        <w:rPr>
          <w:rStyle w:val="a3"/>
        </w:rPr>
        <w:t>Кз</w:t>
      </w:r>
      <w:proofErr w:type="spellEnd"/>
      <w:r>
        <w:rPr>
          <w:rStyle w:val="a3"/>
        </w:rPr>
        <w:t xml:space="preserve"> * </w:t>
      </w:r>
      <w:proofErr w:type="spellStart"/>
      <w:r>
        <w:rPr>
          <w:rStyle w:val="a3"/>
        </w:rPr>
        <w:t>Ктд</w:t>
      </w:r>
      <w:proofErr w:type="spellEnd"/>
      <w:r>
        <w:rPr>
          <w:rStyle w:val="a3"/>
        </w:rPr>
        <w:t xml:space="preserve"> * </w:t>
      </w:r>
      <w:proofErr w:type="spellStart"/>
      <w:r>
        <w:rPr>
          <w:rStyle w:val="a3"/>
        </w:rPr>
        <w:t>Кнж</w:t>
      </w:r>
      <w:proofErr w:type="spellEnd"/>
      <w:r>
        <w:rPr>
          <w:rStyle w:val="a3"/>
        </w:rPr>
        <w:t xml:space="preserve"> * </w:t>
      </w:r>
      <w:proofErr w:type="spellStart"/>
      <w:r>
        <w:rPr>
          <w:rStyle w:val="a3"/>
        </w:rPr>
        <w:t>Квп</w:t>
      </w:r>
      <w:proofErr w:type="spellEnd"/>
      <w:r>
        <w:rPr>
          <w:rStyle w:val="a3"/>
        </w:rPr>
        <w:t xml:space="preserve"> * Д/ 100 * </w:t>
      </w:r>
      <w:r>
        <w:rPr>
          <w:rStyle w:val="a3"/>
          <w:lang w:val="en-US" w:eastAsia="en-US"/>
        </w:rPr>
        <w:t>S</w:t>
      </w:r>
    </w:p>
    <w:p w14:paraId="2F7BC102" w14:textId="77777777" w:rsidR="005B4179" w:rsidRDefault="00000000">
      <w:pPr>
        <w:pStyle w:val="1"/>
        <w:spacing w:line="252" w:lineRule="auto"/>
      </w:pPr>
      <w:r>
        <w:rPr>
          <w:rStyle w:val="a3"/>
        </w:rPr>
        <w:t>Где:</w:t>
      </w:r>
    </w:p>
    <w:p w14:paraId="39A83328" w14:textId="77777777" w:rsidR="005B4179" w:rsidRDefault="00000000">
      <w:pPr>
        <w:pStyle w:val="1"/>
        <w:spacing w:line="252" w:lineRule="auto"/>
      </w:pPr>
      <w:r>
        <w:rPr>
          <w:rStyle w:val="a3"/>
        </w:rPr>
        <w:t>А- размер арендной платы в год, руб.;</w:t>
      </w:r>
    </w:p>
    <w:p w14:paraId="04BF5FAD" w14:textId="77777777" w:rsidR="005B4179" w:rsidRDefault="00000000">
      <w:pPr>
        <w:pStyle w:val="1"/>
        <w:spacing w:line="252" w:lineRule="auto"/>
      </w:pPr>
      <w:proofErr w:type="spellStart"/>
      <w:r>
        <w:rPr>
          <w:rStyle w:val="a3"/>
        </w:rPr>
        <w:t>Вр</w:t>
      </w:r>
      <w:proofErr w:type="spellEnd"/>
      <w:r>
        <w:rPr>
          <w:rStyle w:val="a3"/>
        </w:rPr>
        <w:t xml:space="preserve"> - определенная уполномоченным оценщиком по состоянию на дату подачи заявки рыночная восстановительная стоимость 1 кв.м., сдаваемого в аренду объекта;</w:t>
      </w:r>
    </w:p>
    <w:p w14:paraId="3CC610AB" w14:textId="77777777" w:rsidR="005B4179" w:rsidRDefault="00000000">
      <w:pPr>
        <w:pStyle w:val="11"/>
        <w:keepNext/>
        <w:keepLines/>
        <w:numPr>
          <w:ilvl w:val="0"/>
          <w:numId w:val="2"/>
        </w:numPr>
        <w:tabs>
          <w:tab w:val="left" w:pos="301"/>
        </w:tabs>
      </w:pPr>
      <w:bookmarkStart w:id="1" w:name="bookmark2"/>
      <w:proofErr w:type="gramStart"/>
      <w:r>
        <w:rPr>
          <w:rStyle w:val="10"/>
          <w:b/>
          <w:bCs/>
        </w:rPr>
        <w:t>.Коэффициент</w:t>
      </w:r>
      <w:proofErr w:type="gramEnd"/>
      <w:r>
        <w:rPr>
          <w:rStyle w:val="10"/>
          <w:b/>
          <w:bCs/>
        </w:rPr>
        <w:t xml:space="preserve"> износа (</w:t>
      </w:r>
      <w:proofErr w:type="spellStart"/>
      <w:r>
        <w:rPr>
          <w:rStyle w:val="10"/>
          <w:b/>
          <w:bCs/>
        </w:rPr>
        <w:t>Киз</w:t>
      </w:r>
      <w:proofErr w:type="spellEnd"/>
      <w:r>
        <w:rPr>
          <w:rStyle w:val="10"/>
          <w:b/>
          <w:bCs/>
        </w:rPr>
        <w:t>):</w:t>
      </w:r>
      <w:bookmarkEnd w:id="1"/>
    </w:p>
    <w:p w14:paraId="157A3907" w14:textId="77777777" w:rsidR="005B4179" w:rsidRDefault="00000000">
      <w:pPr>
        <w:pStyle w:val="1"/>
        <w:spacing w:line="252" w:lineRule="auto"/>
      </w:pPr>
      <w:proofErr w:type="spellStart"/>
      <w:r>
        <w:rPr>
          <w:rStyle w:val="a3"/>
        </w:rPr>
        <w:t>Киз</w:t>
      </w:r>
      <w:proofErr w:type="spellEnd"/>
      <w:r>
        <w:rPr>
          <w:rStyle w:val="a3"/>
        </w:rPr>
        <w:t xml:space="preserve"> = (ЮО-% износа)/100</w:t>
      </w:r>
    </w:p>
    <w:p w14:paraId="0CEA9145" w14:textId="77777777" w:rsidR="005B4179" w:rsidRDefault="00000000">
      <w:pPr>
        <w:pStyle w:val="1"/>
        <w:spacing w:line="252" w:lineRule="auto"/>
        <w:ind w:firstLine="800"/>
      </w:pPr>
      <w:r>
        <w:rPr>
          <w:rStyle w:val="a3"/>
        </w:rPr>
        <w:t>Коэффициента износа (</w:t>
      </w:r>
      <w:proofErr w:type="spellStart"/>
      <w:r>
        <w:rPr>
          <w:rStyle w:val="a3"/>
        </w:rPr>
        <w:t>Киз</w:t>
      </w:r>
      <w:proofErr w:type="spellEnd"/>
      <w:r>
        <w:rPr>
          <w:rStyle w:val="a3"/>
        </w:rPr>
        <w:t>) не может быть менее 0,6.</w:t>
      </w:r>
    </w:p>
    <w:p w14:paraId="1DD3C1BC" w14:textId="77777777" w:rsidR="005B4179" w:rsidRDefault="00000000">
      <w:pPr>
        <w:pStyle w:val="11"/>
        <w:keepNext/>
        <w:keepLines/>
        <w:numPr>
          <w:ilvl w:val="0"/>
          <w:numId w:val="2"/>
        </w:numPr>
        <w:tabs>
          <w:tab w:val="left" w:pos="301"/>
        </w:tabs>
      </w:pPr>
      <w:bookmarkStart w:id="2" w:name="bookmark4"/>
      <w:proofErr w:type="gramStart"/>
      <w:r>
        <w:rPr>
          <w:rStyle w:val="10"/>
          <w:b/>
          <w:bCs/>
        </w:rPr>
        <w:t>.Коэффициент</w:t>
      </w:r>
      <w:proofErr w:type="gramEnd"/>
      <w:r>
        <w:rPr>
          <w:rStyle w:val="10"/>
          <w:b/>
          <w:bCs/>
        </w:rPr>
        <w:t xml:space="preserve"> территориальной зоны (</w:t>
      </w:r>
      <w:proofErr w:type="spellStart"/>
      <w:r>
        <w:rPr>
          <w:rStyle w:val="10"/>
          <w:b/>
          <w:bCs/>
        </w:rPr>
        <w:t>Кз</w:t>
      </w:r>
      <w:proofErr w:type="spellEnd"/>
      <w:r>
        <w:rPr>
          <w:rStyle w:val="10"/>
          <w:b/>
          <w:bCs/>
        </w:rPr>
        <w:t>):</w:t>
      </w:r>
      <w:bookmarkEnd w:id="2"/>
    </w:p>
    <w:p w14:paraId="5FBC0F94" w14:textId="77777777" w:rsidR="005B4179" w:rsidRDefault="00000000">
      <w:pPr>
        <w:pStyle w:val="1"/>
        <w:spacing w:line="252" w:lineRule="auto"/>
        <w:jc w:val="both"/>
      </w:pPr>
      <w:r>
        <w:rPr>
          <w:rStyle w:val="a3"/>
        </w:rPr>
        <w:t xml:space="preserve">0,5- Центральная часть </w:t>
      </w:r>
      <w:proofErr w:type="spellStart"/>
      <w:r>
        <w:rPr>
          <w:rStyle w:val="a3"/>
        </w:rPr>
        <w:t>р.п</w:t>
      </w:r>
      <w:proofErr w:type="spellEnd"/>
      <w:r>
        <w:rPr>
          <w:rStyle w:val="a3"/>
        </w:rPr>
        <w:t xml:space="preserve">. Чаны (ул. Некрасова, нечетная сторона с №101 по 185, четная с № 80 по 152; ул. </w:t>
      </w:r>
      <w:proofErr w:type="spellStart"/>
      <w:r>
        <w:rPr>
          <w:rStyle w:val="a3"/>
        </w:rPr>
        <w:t>Бр</w:t>
      </w:r>
      <w:proofErr w:type="spellEnd"/>
      <w:r>
        <w:rPr>
          <w:rStyle w:val="a3"/>
        </w:rPr>
        <w:t>. Желтиковых, нечетная с № 137 по 183, четная с № 148 по 200; ул. Ленина, четная с № 68 по 130, нечетная с № 61 по 143; ул. Советская, нечетная с №171 по 249, четная с № 80 по 158; ул. Победы, нечетная с № 55 по 123, четная с № 30-40; ул. Комсомольская, ул. Большевистская, ул. Заводская, Колхозная от начала до пересечения с ул. Некрасова; ул. Коммунистическая, с № 13 по 21, ул. Гоголя, от начала до № 25);</w:t>
      </w:r>
    </w:p>
    <w:p w14:paraId="4CAE8924" w14:textId="77777777" w:rsidR="005B4179" w:rsidRDefault="00000000">
      <w:pPr>
        <w:pStyle w:val="1"/>
        <w:spacing w:line="252" w:lineRule="auto"/>
        <w:jc w:val="both"/>
      </w:pPr>
      <w:r>
        <w:rPr>
          <w:rStyle w:val="a3"/>
        </w:rPr>
        <w:t>0,3 - улицы окраин поселка (улицы и переулки поселка, кроме перечисленных выше, улицы и переулки п. Озеро Карачи (курорт));</w:t>
      </w:r>
    </w:p>
    <w:p w14:paraId="5ED004E4" w14:textId="77777777" w:rsidR="005B4179" w:rsidRDefault="00000000">
      <w:pPr>
        <w:pStyle w:val="1"/>
        <w:spacing w:line="252" w:lineRule="auto"/>
        <w:jc w:val="both"/>
      </w:pPr>
      <w:r>
        <w:rPr>
          <w:rStyle w:val="a3"/>
        </w:rPr>
        <w:t>0,22 - сельские поселения.</w:t>
      </w:r>
    </w:p>
    <w:p w14:paraId="6D587E5C" w14:textId="77777777" w:rsidR="005B4179" w:rsidRDefault="00000000">
      <w:pPr>
        <w:pStyle w:val="11"/>
        <w:keepNext/>
        <w:keepLines/>
        <w:numPr>
          <w:ilvl w:val="0"/>
          <w:numId w:val="2"/>
        </w:numPr>
        <w:tabs>
          <w:tab w:val="left" w:pos="301"/>
        </w:tabs>
        <w:jc w:val="both"/>
      </w:pPr>
      <w:bookmarkStart w:id="3" w:name="bookmark6"/>
      <w:proofErr w:type="gramStart"/>
      <w:r>
        <w:rPr>
          <w:rStyle w:val="10"/>
          <w:b/>
          <w:bCs/>
        </w:rPr>
        <w:t>.Коэффициент</w:t>
      </w:r>
      <w:proofErr w:type="gramEnd"/>
      <w:r>
        <w:rPr>
          <w:rStyle w:val="10"/>
          <w:b/>
          <w:bCs/>
        </w:rPr>
        <w:t xml:space="preserve"> вида деятельности (</w:t>
      </w:r>
      <w:proofErr w:type="spellStart"/>
      <w:r>
        <w:rPr>
          <w:rStyle w:val="10"/>
          <w:b/>
          <w:bCs/>
        </w:rPr>
        <w:t>Ктд</w:t>
      </w:r>
      <w:proofErr w:type="spellEnd"/>
      <w:r>
        <w:rPr>
          <w:rStyle w:val="10"/>
          <w:b/>
          <w:bCs/>
        </w:rPr>
        <w:t>):</w:t>
      </w:r>
      <w:bookmarkEnd w:id="3"/>
    </w:p>
    <w:p w14:paraId="76F47FF6" w14:textId="77777777" w:rsidR="005B4179" w:rsidRDefault="00000000">
      <w:pPr>
        <w:pStyle w:val="1"/>
        <w:spacing w:line="240" w:lineRule="auto"/>
        <w:ind w:firstLine="680"/>
        <w:jc w:val="both"/>
      </w:pPr>
      <w:r>
        <w:rPr>
          <w:rStyle w:val="a3"/>
        </w:rPr>
        <w:t>3,0 - страховые компании, заведения игорного бизнеса, ломбарды, боулинги, бильярдные, ночные клубы.</w:t>
      </w:r>
    </w:p>
    <w:p w14:paraId="1CDDF9FA" w14:textId="77777777" w:rsidR="005B4179" w:rsidRDefault="00000000">
      <w:pPr>
        <w:pStyle w:val="1"/>
        <w:spacing w:after="300" w:line="240" w:lineRule="auto"/>
        <w:ind w:firstLine="680"/>
      </w:pPr>
      <w:r>
        <w:rPr>
          <w:rStyle w:val="a3"/>
        </w:rPr>
        <w:t>2,6 - нотариальные конторы и частные юридические консультации.</w:t>
      </w:r>
    </w:p>
    <w:p w14:paraId="0ACBBE2C" w14:textId="77777777" w:rsidR="005B4179" w:rsidRDefault="00000000">
      <w:pPr>
        <w:pStyle w:val="1"/>
        <w:spacing w:line="240" w:lineRule="auto"/>
        <w:ind w:firstLine="700"/>
        <w:jc w:val="both"/>
      </w:pPr>
      <w:r w:rsidRPr="00C2128F">
        <w:rPr>
          <w:rStyle w:val="a3"/>
          <w:lang w:eastAsia="en-US"/>
        </w:rPr>
        <w:t xml:space="preserve">2,2 - </w:t>
      </w:r>
      <w:r>
        <w:rPr>
          <w:rStyle w:val="a3"/>
        </w:rPr>
        <w:t>юридические и физические лица, использующие арендуемые помещения для розничной торговли промышленными и продовольственными товарами.</w:t>
      </w:r>
    </w:p>
    <w:p w14:paraId="454B4300" w14:textId="77777777" w:rsidR="005B4179" w:rsidRDefault="00000000">
      <w:pPr>
        <w:pStyle w:val="1"/>
        <w:spacing w:line="240" w:lineRule="auto"/>
        <w:ind w:firstLine="700"/>
        <w:jc w:val="both"/>
      </w:pPr>
      <w:r>
        <w:rPr>
          <w:rStyle w:val="a3"/>
        </w:rPr>
        <w:t>2,0 - юридические и физические лица, использующие арендуемые помещения для кредитно-финансовой, рекламной, туристической, риэлтерской, охранной, коммерческо-посреднической деятельности.</w:t>
      </w:r>
    </w:p>
    <w:p w14:paraId="7356267F" w14:textId="77777777" w:rsidR="005B4179" w:rsidRDefault="00000000">
      <w:pPr>
        <w:pStyle w:val="1"/>
        <w:spacing w:line="240" w:lineRule="auto"/>
        <w:ind w:firstLine="700"/>
        <w:jc w:val="both"/>
      </w:pPr>
      <w:r>
        <w:rPr>
          <w:rStyle w:val="a3"/>
        </w:rPr>
        <w:lastRenderedPageBreak/>
        <w:t>1,8 - рестораны, кафе, бары, предприятия быстрого питания.</w:t>
      </w:r>
    </w:p>
    <w:p w14:paraId="4B0FCBA0" w14:textId="77777777" w:rsidR="005B4179" w:rsidRDefault="00000000">
      <w:pPr>
        <w:pStyle w:val="1"/>
        <w:spacing w:line="240" w:lineRule="auto"/>
        <w:ind w:firstLine="700"/>
        <w:jc w:val="both"/>
      </w:pPr>
      <w:r>
        <w:rPr>
          <w:rStyle w:val="a3"/>
        </w:rPr>
        <w:t xml:space="preserve">1,4 - офисы фирм, занимающихся производством товаров народного потребления, проектированием, оказанием услуг населению, и другие виды деятельности, кроме выше и </w:t>
      </w:r>
      <w:proofErr w:type="gramStart"/>
      <w:r>
        <w:rPr>
          <w:rStyle w:val="a3"/>
        </w:rPr>
        <w:t>ниже перечисленных</w:t>
      </w:r>
      <w:proofErr w:type="gramEnd"/>
      <w:r>
        <w:rPr>
          <w:rStyle w:val="a3"/>
        </w:rPr>
        <w:t>.</w:t>
      </w:r>
    </w:p>
    <w:p w14:paraId="38038BC6" w14:textId="77777777" w:rsidR="005B4179" w:rsidRDefault="00000000">
      <w:pPr>
        <w:pStyle w:val="1"/>
        <w:spacing w:line="240" w:lineRule="auto"/>
        <w:ind w:firstLine="700"/>
        <w:jc w:val="both"/>
      </w:pPr>
      <w:r>
        <w:rPr>
          <w:rStyle w:val="a3"/>
        </w:rPr>
        <w:t>1,0 - организации, оказывающие платные медицинские услуги.</w:t>
      </w:r>
    </w:p>
    <w:p w14:paraId="7B15EBD0" w14:textId="77777777" w:rsidR="005B4179" w:rsidRDefault="00000000">
      <w:pPr>
        <w:pStyle w:val="1"/>
        <w:spacing w:line="240" w:lineRule="auto"/>
        <w:ind w:firstLine="700"/>
        <w:jc w:val="both"/>
      </w:pPr>
      <w:r>
        <w:rPr>
          <w:rStyle w:val="a3"/>
        </w:rPr>
        <w:t xml:space="preserve">0,8 - негосударственные учреждения культуры, средства массовой информации, </w:t>
      </w:r>
      <w:proofErr w:type="spellStart"/>
      <w:r>
        <w:rPr>
          <w:rStyle w:val="a3"/>
        </w:rPr>
        <w:t>редакционно</w:t>
      </w:r>
      <w:proofErr w:type="spellEnd"/>
      <w:r>
        <w:rPr>
          <w:rStyle w:val="a3"/>
        </w:rPr>
        <w:t xml:space="preserve"> - издательская деятельность, предприятия общественного питания, кроме вышеперечисленных.</w:t>
      </w:r>
    </w:p>
    <w:p w14:paraId="1304964F" w14:textId="77777777" w:rsidR="005B4179" w:rsidRDefault="00000000">
      <w:pPr>
        <w:pStyle w:val="1"/>
        <w:spacing w:line="240" w:lineRule="auto"/>
        <w:ind w:firstLine="700"/>
        <w:jc w:val="both"/>
      </w:pPr>
      <w:r>
        <w:rPr>
          <w:rStyle w:val="a3"/>
        </w:rPr>
        <w:t>0,3 - негосударственные учреждения образования, муниципальные и государственные аптеки и оптики, занимающиеся изготовлением лекарственных форм и очков, на площадь пропорциональную объему указанной деятельности; общественные организации, не занимающиеся коммерческой деятельностью, предприятия и организации городского (областного) хозяйства, почтовые отделения связи.</w:t>
      </w:r>
    </w:p>
    <w:p w14:paraId="3206FF09" w14:textId="77777777" w:rsidR="005B4179" w:rsidRDefault="00000000">
      <w:pPr>
        <w:pStyle w:val="1"/>
        <w:spacing w:line="240" w:lineRule="auto"/>
        <w:jc w:val="both"/>
      </w:pPr>
      <w:r>
        <w:rPr>
          <w:rStyle w:val="a3"/>
          <w:b/>
          <w:bCs/>
        </w:rPr>
        <w:t>^Коэффициент использования вспомогательной площади (</w:t>
      </w:r>
      <w:proofErr w:type="spellStart"/>
      <w:r>
        <w:rPr>
          <w:rStyle w:val="a3"/>
          <w:b/>
          <w:bCs/>
        </w:rPr>
        <w:t>Квп</w:t>
      </w:r>
      <w:proofErr w:type="spellEnd"/>
      <w:r>
        <w:rPr>
          <w:rStyle w:val="a3"/>
          <w:b/>
          <w:bCs/>
        </w:rPr>
        <w:t>):</w:t>
      </w:r>
    </w:p>
    <w:p w14:paraId="5172C7CC" w14:textId="77777777" w:rsidR="005B4179" w:rsidRDefault="00000000">
      <w:pPr>
        <w:pStyle w:val="1"/>
        <w:spacing w:line="240" w:lineRule="auto"/>
        <w:jc w:val="both"/>
      </w:pPr>
      <w:r>
        <w:rPr>
          <w:rStyle w:val="a3"/>
        </w:rPr>
        <w:t>1,15 - применяется при сдаче в аренду нежилых помещений в административных зданиях;</w:t>
      </w:r>
    </w:p>
    <w:p w14:paraId="3B67BA8C" w14:textId="77777777" w:rsidR="005B4179" w:rsidRDefault="00000000">
      <w:pPr>
        <w:pStyle w:val="1"/>
        <w:spacing w:line="240" w:lineRule="auto"/>
        <w:jc w:val="both"/>
      </w:pPr>
      <w:r>
        <w:rPr>
          <w:rStyle w:val="a3"/>
        </w:rPr>
        <w:t>1,05 - применяется при сдаче в аренду нежилых помещений в производственных зданиях;</w:t>
      </w:r>
    </w:p>
    <w:p w14:paraId="156C53BF" w14:textId="77777777" w:rsidR="005B4179" w:rsidRDefault="00000000">
      <w:pPr>
        <w:pStyle w:val="1"/>
        <w:spacing w:line="240" w:lineRule="auto"/>
        <w:jc w:val="both"/>
      </w:pPr>
      <w:r>
        <w:rPr>
          <w:rStyle w:val="a3"/>
        </w:rPr>
        <w:t>1,0 - применяется в случае, если в состав арендуемых помещений включены вспомогательные площади.</w:t>
      </w:r>
    </w:p>
    <w:p w14:paraId="77D5736A" w14:textId="77777777" w:rsidR="005B4179" w:rsidRDefault="00000000">
      <w:pPr>
        <w:pStyle w:val="1"/>
        <w:spacing w:line="240" w:lineRule="auto"/>
      </w:pPr>
      <w:proofErr w:type="spellStart"/>
      <w:r>
        <w:rPr>
          <w:rStyle w:val="a3"/>
          <w:b/>
          <w:bCs/>
        </w:rPr>
        <w:t>б.Коэффициент</w:t>
      </w:r>
      <w:proofErr w:type="spellEnd"/>
      <w:r>
        <w:rPr>
          <w:rStyle w:val="a3"/>
          <w:b/>
          <w:bCs/>
        </w:rPr>
        <w:t xml:space="preserve"> качества нежилого помещения (</w:t>
      </w:r>
      <w:proofErr w:type="spellStart"/>
      <w:r>
        <w:rPr>
          <w:rStyle w:val="a3"/>
          <w:b/>
          <w:bCs/>
        </w:rPr>
        <w:t>Кнж</w:t>
      </w:r>
      <w:proofErr w:type="spellEnd"/>
      <w:r>
        <w:rPr>
          <w:rStyle w:val="a3"/>
          <w:b/>
          <w:bCs/>
        </w:rPr>
        <w:t>):</w:t>
      </w:r>
    </w:p>
    <w:p w14:paraId="52B9B014" w14:textId="77777777" w:rsidR="005B4179" w:rsidRDefault="00000000">
      <w:pPr>
        <w:pStyle w:val="1"/>
        <w:spacing w:line="240" w:lineRule="auto"/>
        <w:jc w:val="both"/>
      </w:pPr>
      <w:proofErr w:type="spellStart"/>
      <w:r>
        <w:rPr>
          <w:rStyle w:val="a3"/>
          <w:b/>
          <w:bCs/>
        </w:rPr>
        <w:t>Кнж</w:t>
      </w:r>
      <w:proofErr w:type="spellEnd"/>
      <w:r>
        <w:rPr>
          <w:rStyle w:val="a3"/>
          <w:b/>
          <w:bCs/>
        </w:rPr>
        <w:t xml:space="preserve"> = (6.1 + 6.2)</w:t>
      </w:r>
    </w:p>
    <w:p w14:paraId="38A4D1CC" w14:textId="77777777" w:rsidR="005B4179" w:rsidRDefault="00000000">
      <w:pPr>
        <w:pStyle w:val="1"/>
        <w:numPr>
          <w:ilvl w:val="1"/>
          <w:numId w:val="3"/>
        </w:numPr>
        <w:tabs>
          <w:tab w:val="left" w:pos="589"/>
        </w:tabs>
        <w:spacing w:line="240" w:lineRule="auto"/>
        <w:jc w:val="both"/>
      </w:pPr>
      <w:r>
        <w:rPr>
          <w:rStyle w:val="a3"/>
          <w:b/>
          <w:bCs/>
        </w:rPr>
        <w:t>Расположение помещения:</w:t>
      </w:r>
    </w:p>
    <w:p w14:paraId="2611537B" w14:textId="77777777" w:rsidR="005B4179" w:rsidRDefault="00000000">
      <w:pPr>
        <w:pStyle w:val="1"/>
        <w:spacing w:line="240" w:lineRule="auto"/>
        <w:jc w:val="both"/>
      </w:pPr>
      <w:r>
        <w:rPr>
          <w:rStyle w:val="a3"/>
        </w:rPr>
        <w:t>помещения на 1-3 этаже отдельно стоящего здания - 1,1;</w:t>
      </w:r>
    </w:p>
    <w:p w14:paraId="01BC5D65" w14:textId="77777777" w:rsidR="005B4179" w:rsidRDefault="00000000">
      <w:pPr>
        <w:pStyle w:val="1"/>
        <w:spacing w:line="240" w:lineRule="auto"/>
        <w:jc w:val="both"/>
      </w:pPr>
      <w:r>
        <w:rPr>
          <w:rStyle w:val="a3"/>
        </w:rPr>
        <w:t>помещения на 1 и 2 этаже жилого дома и выше 3-го этажа административного здания - 0,9;</w:t>
      </w:r>
    </w:p>
    <w:p w14:paraId="325798A6" w14:textId="77777777" w:rsidR="005B4179" w:rsidRDefault="00000000">
      <w:pPr>
        <w:pStyle w:val="1"/>
        <w:spacing w:line="240" w:lineRule="auto"/>
        <w:jc w:val="both"/>
      </w:pPr>
      <w:r>
        <w:rPr>
          <w:rStyle w:val="a3"/>
        </w:rPr>
        <w:t>в подъезде жилого дома - 0,7;</w:t>
      </w:r>
    </w:p>
    <w:p w14:paraId="6587F18B" w14:textId="77777777" w:rsidR="005B4179" w:rsidRDefault="00000000">
      <w:pPr>
        <w:pStyle w:val="1"/>
        <w:spacing w:line="240" w:lineRule="auto"/>
        <w:jc w:val="both"/>
      </w:pPr>
      <w:r>
        <w:rPr>
          <w:rStyle w:val="a3"/>
        </w:rPr>
        <w:t>полуподвал, чердак (мансарда) - 0,6;</w:t>
      </w:r>
    </w:p>
    <w:p w14:paraId="2B4A5F27" w14:textId="77777777" w:rsidR="005B4179" w:rsidRDefault="00000000">
      <w:pPr>
        <w:pStyle w:val="1"/>
        <w:spacing w:line="240" w:lineRule="auto"/>
        <w:jc w:val="both"/>
      </w:pPr>
      <w:r>
        <w:rPr>
          <w:rStyle w:val="a3"/>
        </w:rPr>
        <w:t>подвал -0,5.</w:t>
      </w:r>
    </w:p>
    <w:p w14:paraId="5F312618" w14:textId="77777777" w:rsidR="005B4179" w:rsidRDefault="00000000">
      <w:pPr>
        <w:pStyle w:val="11"/>
        <w:keepNext/>
        <w:keepLines/>
        <w:numPr>
          <w:ilvl w:val="1"/>
          <w:numId w:val="3"/>
        </w:numPr>
        <w:tabs>
          <w:tab w:val="left" w:pos="584"/>
        </w:tabs>
        <w:spacing w:line="240" w:lineRule="auto"/>
      </w:pPr>
      <w:bookmarkStart w:id="4" w:name="bookmark8"/>
      <w:r>
        <w:rPr>
          <w:rStyle w:val="10"/>
          <w:b/>
          <w:bCs/>
        </w:rPr>
        <w:t>Коэффициент состояния нежилого помещения:</w:t>
      </w:r>
      <w:bookmarkEnd w:id="4"/>
    </w:p>
    <w:p w14:paraId="7B8F5922" w14:textId="77777777" w:rsidR="005B4179" w:rsidRDefault="00000000">
      <w:pPr>
        <w:pStyle w:val="1"/>
        <w:spacing w:line="240" w:lineRule="auto"/>
      </w:pPr>
      <w:r>
        <w:rPr>
          <w:rStyle w:val="a3"/>
        </w:rPr>
        <w:t>отличное - 0,7;</w:t>
      </w:r>
    </w:p>
    <w:p w14:paraId="455B5534" w14:textId="77777777" w:rsidR="005B4179" w:rsidRDefault="00000000">
      <w:pPr>
        <w:pStyle w:val="1"/>
        <w:spacing w:line="240" w:lineRule="auto"/>
      </w:pPr>
      <w:r>
        <w:rPr>
          <w:rStyle w:val="a3"/>
        </w:rPr>
        <w:t>нормальное - 0,6;</w:t>
      </w:r>
    </w:p>
    <w:p w14:paraId="5BE07C70" w14:textId="77777777" w:rsidR="005B4179" w:rsidRDefault="00000000">
      <w:pPr>
        <w:pStyle w:val="1"/>
        <w:spacing w:line="240" w:lineRule="auto"/>
      </w:pPr>
      <w:r>
        <w:rPr>
          <w:rStyle w:val="a3"/>
        </w:rPr>
        <w:t>удовлетворительное - 0,5;</w:t>
      </w:r>
    </w:p>
    <w:p w14:paraId="4E12B8A4" w14:textId="77777777" w:rsidR="005B4179" w:rsidRDefault="00000000">
      <w:pPr>
        <w:pStyle w:val="1"/>
        <w:spacing w:line="240" w:lineRule="auto"/>
      </w:pPr>
      <w:r>
        <w:rPr>
          <w:rStyle w:val="a3"/>
        </w:rPr>
        <w:t>неудовлетворительное - 0,2;</w:t>
      </w:r>
    </w:p>
    <w:p w14:paraId="3F425142" w14:textId="77777777" w:rsidR="005B4179" w:rsidRDefault="00000000">
      <w:pPr>
        <w:pStyle w:val="1"/>
        <w:spacing w:line="240" w:lineRule="auto"/>
      </w:pPr>
      <w:r>
        <w:rPr>
          <w:rStyle w:val="a3"/>
        </w:rPr>
        <w:t>непригодное для использования -0,1.</w:t>
      </w:r>
    </w:p>
    <w:p w14:paraId="6E34171B" w14:textId="77777777" w:rsidR="005B4179" w:rsidRDefault="00000000">
      <w:pPr>
        <w:pStyle w:val="1"/>
        <w:spacing w:line="240" w:lineRule="auto"/>
        <w:jc w:val="both"/>
      </w:pPr>
      <w:r>
        <w:rPr>
          <w:rStyle w:val="a3"/>
        </w:rPr>
        <w:t>«отличное» - помещение пригодно к использованию по функциональному назначению, не имеет дефектов, не более одного года после ремонта по</w:t>
      </w:r>
    </w:p>
    <w:p w14:paraId="5F67679C" w14:textId="77777777" w:rsidR="005B4179" w:rsidRDefault="00000000">
      <w:pPr>
        <w:pStyle w:val="1"/>
        <w:spacing w:line="252" w:lineRule="auto"/>
        <w:jc w:val="both"/>
      </w:pPr>
      <w:r>
        <w:rPr>
          <w:rStyle w:val="a3"/>
        </w:rPr>
        <w:t>отечественной технологии с использованием отечественных и импортных материалов;</w:t>
      </w:r>
    </w:p>
    <w:p w14:paraId="1CFEAECE" w14:textId="73A936E4" w:rsidR="005B4179" w:rsidRDefault="00000000">
      <w:pPr>
        <w:pStyle w:val="1"/>
        <w:spacing w:line="252" w:lineRule="auto"/>
        <w:jc w:val="both"/>
      </w:pPr>
      <w:r>
        <w:rPr>
          <w:rStyle w:val="a3"/>
        </w:rPr>
        <w:t xml:space="preserve">«нормальное» - помещение пригодно к использованию по функциональному назначению, без проведения ремонта, имеет незначительные дефекты отделки (волосные </w:t>
      </w:r>
      <w:r w:rsidR="00C2128F">
        <w:rPr>
          <w:rStyle w:val="a3"/>
        </w:rPr>
        <w:t>т</w:t>
      </w:r>
      <w:r>
        <w:rPr>
          <w:rStyle w:val="a3"/>
        </w:rPr>
        <w:t>рещины и сколы штукатурки, единичные повреждения окрасочного слоя, царапины, отдельные мелкие повреждения покрытий стен и полов;</w:t>
      </w:r>
    </w:p>
    <w:p w14:paraId="7184D439" w14:textId="77777777" w:rsidR="005B4179" w:rsidRDefault="00000000">
      <w:pPr>
        <w:pStyle w:val="1"/>
        <w:spacing w:line="252" w:lineRule="auto"/>
        <w:jc w:val="both"/>
      </w:pPr>
      <w:r>
        <w:rPr>
          <w:rStyle w:val="a3"/>
        </w:rPr>
        <w:t xml:space="preserve">«удовлетворительное» - помещение пригодно к использованию по функциональному назначению, имеет дефекты, устранимые с помощью косметического ремонта (мелкие трещины в конструкциях, местные нарушения штукатурного слоя цоколя и стен; </w:t>
      </w:r>
      <w:r>
        <w:rPr>
          <w:rStyle w:val="a3"/>
        </w:rPr>
        <w:lastRenderedPageBreak/>
        <w:t>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20 %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полов;</w:t>
      </w:r>
    </w:p>
    <w:p w14:paraId="0FCE822D" w14:textId="77777777" w:rsidR="005B4179" w:rsidRDefault="00000000">
      <w:pPr>
        <w:pStyle w:val="1"/>
        <w:spacing w:line="252" w:lineRule="auto"/>
        <w:jc w:val="both"/>
      </w:pPr>
      <w:r>
        <w:rPr>
          <w:rStyle w:val="a3"/>
        </w:rPr>
        <w:t>«неудовлетворительное» - помещение в текущем году не пригодно к использованию по функциональному назначению, имеет дефекты, устранимые только с помощью значительного ремонта (не включающего восстановление элементов несущих конструкций); отдельные трещины в цоколе и капитальных стенах; поперечные трещины в цоколе и капитальных стенах; поперечные трещины в плитах перекрытий; отпадение штукатурки; увлажнение поверхности стен, следы постоянных протечек на площади более 20 % потолка и стен, промерзание и продувание через стыки панелей; материал пола истерт, пробит, порван, основание пола просело; требуется ремонт заполнений оконных и дверных проемов с их частичной заменой; требуется восстановление отделки;</w:t>
      </w:r>
    </w:p>
    <w:p w14:paraId="0064A862" w14:textId="77777777" w:rsidR="005B4179" w:rsidRDefault="00000000">
      <w:pPr>
        <w:pStyle w:val="1"/>
        <w:spacing w:line="252" w:lineRule="auto"/>
        <w:jc w:val="both"/>
      </w:pPr>
      <w:r>
        <w:rPr>
          <w:rStyle w:val="a3"/>
        </w:rPr>
        <w:t>«непригодное для использования» - помещение не пригодно к использованию по функциональному назначению, необходимо принятие неотложных мер для его капитального ремонта: нарушена гидроизоляция; постоянные протечки через междуэтажные перекрытия; требуется замена дверных (оконных) проемов и полов, а также замена инженерных сетей. Требуется полное восстановление отделки и ремонт элементов несущих конструкций.</w:t>
      </w:r>
    </w:p>
    <w:p w14:paraId="309C5546" w14:textId="77777777" w:rsidR="005B4179" w:rsidRDefault="00000000">
      <w:pPr>
        <w:pStyle w:val="11"/>
        <w:keepNext/>
        <w:keepLines/>
        <w:numPr>
          <w:ilvl w:val="0"/>
          <w:numId w:val="4"/>
        </w:numPr>
        <w:tabs>
          <w:tab w:val="left" w:pos="327"/>
        </w:tabs>
        <w:spacing w:line="259" w:lineRule="auto"/>
        <w:jc w:val="both"/>
      </w:pPr>
      <w:bookmarkStart w:id="5" w:name="bookmark10"/>
      <w:r>
        <w:rPr>
          <w:rStyle w:val="10"/>
          <w:b/>
          <w:bCs/>
        </w:rPr>
        <w:t>Арендный доход</w:t>
      </w:r>
      <w:bookmarkEnd w:id="5"/>
    </w:p>
    <w:p w14:paraId="78803592" w14:textId="77777777" w:rsidR="005B4179" w:rsidRDefault="00000000">
      <w:pPr>
        <w:pStyle w:val="1"/>
        <w:spacing w:line="259" w:lineRule="auto"/>
        <w:jc w:val="both"/>
      </w:pPr>
      <w:r>
        <w:rPr>
          <w:rStyle w:val="a3"/>
        </w:rPr>
        <w:t>Д = 29</w:t>
      </w:r>
    </w:p>
    <w:p w14:paraId="699413C7" w14:textId="77777777" w:rsidR="005B4179" w:rsidRDefault="00000000">
      <w:pPr>
        <w:pStyle w:val="1"/>
        <w:spacing w:line="259" w:lineRule="auto"/>
        <w:jc w:val="both"/>
      </w:pPr>
      <w:r>
        <w:rPr>
          <w:rStyle w:val="a3"/>
        </w:rPr>
        <w:t>Величина арендного дохода изменяется не чаще одного раза в год с учетом изменения индекса-дефлятора по отраслям экономики.</w:t>
      </w:r>
    </w:p>
    <w:p w14:paraId="70C7AF4D" w14:textId="77777777" w:rsidR="005B4179" w:rsidRDefault="00000000">
      <w:pPr>
        <w:pStyle w:val="11"/>
        <w:keepNext/>
        <w:keepLines/>
        <w:numPr>
          <w:ilvl w:val="0"/>
          <w:numId w:val="4"/>
        </w:numPr>
        <w:tabs>
          <w:tab w:val="left" w:pos="322"/>
        </w:tabs>
        <w:spacing w:line="259" w:lineRule="auto"/>
        <w:jc w:val="both"/>
      </w:pPr>
      <w:bookmarkStart w:id="6" w:name="bookmark12"/>
      <w:r>
        <w:rPr>
          <w:rStyle w:val="10"/>
          <w:b/>
          <w:bCs/>
          <w:lang w:val="en-US" w:eastAsia="en-US"/>
        </w:rPr>
        <w:t xml:space="preserve">S </w:t>
      </w:r>
      <w:r>
        <w:rPr>
          <w:rStyle w:val="10"/>
          <w:b/>
          <w:bCs/>
        </w:rPr>
        <w:t>- арендуемая площадь;</w:t>
      </w:r>
      <w:bookmarkEnd w:id="6"/>
    </w:p>
    <w:p w14:paraId="379D2066" w14:textId="74650E8E" w:rsidR="005B4179" w:rsidRDefault="00000000">
      <w:pPr>
        <w:pStyle w:val="1"/>
        <w:numPr>
          <w:ilvl w:val="0"/>
          <w:numId w:val="4"/>
        </w:numPr>
        <w:tabs>
          <w:tab w:val="left" w:pos="322"/>
        </w:tabs>
        <w:spacing w:after="300" w:line="262" w:lineRule="auto"/>
        <w:jc w:val="both"/>
      </w:pPr>
      <w:r>
        <w:rPr>
          <w:rStyle w:val="a3"/>
        </w:rPr>
        <w:t xml:space="preserve">Для учреждений, финансируемых из федерального, областного и муниципального бюджетов устанавливается фиксированная ставка арендной платы, равная </w:t>
      </w:r>
      <w:r w:rsidR="00C2128F">
        <w:rPr>
          <w:rStyle w:val="a3"/>
        </w:rPr>
        <w:t>200</w:t>
      </w:r>
      <w:r>
        <w:rPr>
          <w:rStyle w:val="a3"/>
        </w:rPr>
        <w:t xml:space="preserve"> руб. за 1 </w:t>
      </w:r>
      <w:proofErr w:type="spellStart"/>
      <w:proofErr w:type="gramStart"/>
      <w:r>
        <w:rPr>
          <w:rStyle w:val="a3"/>
        </w:rPr>
        <w:t>кв.м</w:t>
      </w:r>
      <w:proofErr w:type="spellEnd"/>
      <w:proofErr w:type="gramEnd"/>
      <w:r>
        <w:rPr>
          <w:rStyle w:val="a3"/>
        </w:rPr>
        <w:t>, в месяц.</w:t>
      </w:r>
    </w:p>
    <w:p w14:paraId="21F0B39C" w14:textId="77777777" w:rsidR="005B4179" w:rsidRDefault="00000000">
      <w:pPr>
        <w:pStyle w:val="1"/>
        <w:numPr>
          <w:ilvl w:val="0"/>
          <w:numId w:val="5"/>
        </w:numPr>
        <w:tabs>
          <w:tab w:val="left" w:pos="485"/>
        </w:tabs>
        <w:spacing w:line="276" w:lineRule="auto"/>
        <w:jc w:val="both"/>
      </w:pPr>
      <w:r>
        <w:rPr>
          <w:rStyle w:val="a3"/>
          <w:b/>
          <w:bCs/>
        </w:rPr>
        <w:t>Определение арендной платы при сдаче в аренду имущественных комплексов</w:t>
      </w:r>
      <w:r>
        <w:br w:type="page"/>
      </w:r>
    </w:p>
    <w:p w14:paraId="2A27373F" w14:textId="77777777" w:rsidR="005B4179" w:rsidRDefault="00000000">
      <w:pPr>
        <w:pStyle w:val="1"/>
        <w:spacing w:line="240" w:lineRule="auto"/>
        <w:ind w:firstLine="300"/>
        <w:jc w:val="both"/>
      </w:pPr>
      <w:r>
        <w:rPr>
          <w:rStyle w:val="a3"/>
        </w:rPr>
        <w:lastRenderedPageBreak/>
        <w:t>Арендная плата для предприятий рассчитывается как арендный процент от рыночной стоимости имущества, определенной оценщиком на дату подачи заявки в соответствии с требованиями Закона «Об оценочной деятельности в Российской Федерации» от 29.07.98 № 135 -ФЗ и ГОСТами Р 51195.0.01.-98, Р 51195.0.02-98, утвержденные Постановлениями Госстандарта России от 18.08.99 г.</w:t>
      </w:r>
    </w:p>
    <w:p w14:paraId="3D7F41FB" w14:textId="77777777" w:rsidR="005B4179" w:rsidRDefault="00000000">
      <w:pPr>
        <w:pStyle w:val="1"/>
        <w:spacing w:line="240" w:lineRule="auto"/>
        <w:ind w:firstLine="300"/>
        <w:jc w:val="both"/>
      </w:pPr>
      <w:r>
        <w:rPr>
          <w:rStyle w:val="a3"/>
        </w:rPr>
        <w:t>Арендный процент устанавливается на уровне от 10 до 15 % в зависимости от вида деятельности предприятия, а именно:</w:t>
      </w:r>
    </w:p>
    <w:p w14:paraId="561308B5" w14:textId="77777777" w:rsidR="005B4179" w:rsidRDefault="00000000">
      <w:pPr>
        <w:pStyle w:val="1"/>
        <w:numPr>
          <w:ilvl w:val="0"/>
          <w:numId w:val="6"/>
        </w:numPr>
        <w:tabs>
          <w:tab w:val="left" w:pos="790"/>
        </w:tabs>
        <w:spacing w:line="240" w:lineRule="auto"/>
        <w:ind w:firstLine="400"/>
        <w:jc w:val="both"/>
      </w:pPr>
      <w:r>
        <w:rPr>
          <w:rStyle w:val="a3"/>
        </w:rPr>
        <w:t>10 % - для предприятий, выпускающих товары народного потребления;</w:t>
      </w:r>
    </w:p>
    <w:p w14:paraId="3341EF61" w14:textId="77777777" w:rsidR="005B4179" w:rsidRDefault="00000000">
      <w:pPr>
        <w:pStyle w:val="1"/>
        <w:numPr>
          <w:ilvl w:val="0"/>
          <w:numId w:val="6"/>
        </w:numPr>
        <w:tabs>
          <w:tab w:val="left" w:pos="810"/>
        </w:tabs>
        <w:spacing w:after="320" w:line="240" w:lineRule="auto"/>
        <w:ind w:firstLine="400"/>
        <w:jc w:val="both"/>
      </w:pPr>
      <w:r>
        <w:rPr>
          <w:rStyle w:val="a3"/>
        </w:rPr>
        <w:t>15% - для иных организаций.</w:t>
      </w:r>
    </w:p>
    <w:p w14:paraId="03893E19" w14:textId="77777777" w:rsidR="005B4179" w:rsidRDefault="00000000">
      <w:pPr>
        <w:pStyle w:val="11"/>
        <w:keepNext/>
        <w:keepLines/>
        <w:numPr>
          <w:ilvl w:val="0"/>
          <w:numId w:val="5"/>
        </w:numPr>
        <w:tabs>
          <w:tab w:val="left" w:pos="558"/>
        </w:tabs>
        <w:spacing w:line="240" w:lineRule="auto"/>
      </w:pPr>
      <w:bookmarkStart w:id="7" w:name="bookmark14"/>
      <w:r>
        <w:rPr>
          <w:rStyle w:val="10"/>
          <w:b/>
          <w:bCs/>
        </w:rPr>
        <w:t xml:space="preserve">Расчет арендной платы оборудования и другого движимого имущества. А </w:t>
      </w:r>
      <w:proofErr w:type="spellStart"/>
      <w:r>
        <w:rPr>
          <w:rStyle w:val="10"/>
          <w:b/>
          <w:bCs/>
        </w:rPr>
        <w:t>пл</w:t>
      </w:r>
      <w:proofErr w:type="spellEnd"/>
      <w:r>
        <w:rPr>
          <w:rStyle w:val="10"/>
          <w:b/>
          <w:bCs/>
        </w:rPr>
        <w:t xml:space="preserve"> = </w:t>
      </w:r>
      <w:proofErr w:type="spellStart"/>
      <w:r>
        <w:rPr>
          <w:rStyle w:val="10"/>
          <w:b/>
          <w:bCs/>
        </w:rPr>
        <w:t>Бс</w:t>
      </w:r>
      <w:proofErr w:type="spellEnd"/>
      <w:r>
        <w:rPr>
          <w:rStyle w:val="10"/>
          <w:b/>
          <w:bCs/>
        </w:rPr>
        <w:t xml:space="preserve"> * 0,15 %</w:t>
      </w:r>
      <w:bookmarkEnd w:id="7"/>
    </w:p>
    <w:p w14:paraId="4320011A" w14:textId="77777777" w:rsidR="005B4179" w:rsidRDefault="00000000">
      <w:pPr>
        <w:pStyle w:val="1"/>
        <w:spacing w:line="240" w:lineRule="auto"/>
        <w:jc w:val="both"/>
      </w:pPr>
      <w:proofErr w:type="spellStart"/>
      <w:r>
        <w:rPr>
          <w:rStyle w:val="a3"/>
        </w:rPr>
        <w:t>Бс</w:t>
      </w:r>
      <w:proofErr w:type="spellEnd"/>
      <w:r>
        <w:rPr>
          <w:rStyle w:val="a3"/>
        </w:rPr>
        <w:t xml:space="preserve"> - Балансовая стоимость.</w:t>
      </w:r>
    </w:p>
    <w:p w14:paraId="3DD708E1" w14:textId="77777777" w:rsidR="005B4179" w:rsidRDefault="00000000">
      <w:pPr>
        <w:pStyle w:val="1"/>
        <w:spacing w:after="320" w:line="240" w:lineRule="auto"/>
        <w:jc w:val="both"/>
      </w:pPr>
      <w:r>
        <w:rPr>
          <w:rStyle w:val="a3"/>
        </w:rPr>
        <w:t>0,15 - Арендный процент.</w:t>
      </w:r>
    </w:p>
    <w:p w14:paraId="7D7C6FAF" w14:textId="77777777" w:rsidR="005B4179" w:rsidRDefault="00000000">
      <w:pPr>
        <w:pStyle w:val="11"/>
        <w:keepNext/>
        <w:keepLines/>
        <w:numPr>
          <w:ilvl w:val="0"/>
          <w:numId w:val="5"/>
        </w:numPr>
        <w:tabs>
          <w:tab w:val="left" w:pos="544"/>
        </w:tabs>
        <w:spacing w:line="240" w:lineRule="auto"/>
        <w:jc w:val="both"/>
      </w:pPr>
      <w:bookmarkStart w:id="8" w:name="bookmark16"/>
      <w:r>
        <w:rPr>
          <w:rStyle w:val="10"/>
          <w:b/>
          <w:bCs/>
        </w:rPr>
        <w:t>Методика определения размера арендной платы при сдаче в аренду транспортных средств.</w:t>
      </w:r>
      <w:bookmarkEnd w:id="8"/>
    </w:p>
    <w:p w14:paraId="29D58583" w14:textId="77777777" w:rsidR="005B4179" w:rsidRDefault="00000000">
      <w:pPr>
        <w:pStyle w:val="1"/>
        <w:spacing w:line="240" w:lineRule="auto"/>
        <w:jc w:val="both"/>
        <w:sectPr w:rsidR="005B4179">
          <w:footerReference w:type="default" r:id="rId9"/>
          <w:footerReference w:type="first" r:id="rId10"/>
          <w:pgSz w:w="11900" w:h="16840"/>
          <w:pgMar w:top="1338" w:right="679" w:bottom="1473" w:left="151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a3"/>
        </w:rPr>
        <w:t>Размер годовой арендной платы при сдаче в аренду транспортных средств установлен в размере 1,5 % от балансовой стоимости.</w:t>
      </w:r>
    </w:p>
    <w:p w14:paraId="7F6FACA8" w14:textId="77777777" w:rsidR="005B4179" w:rsidRDefault="005B4179">
      <w:pPr>
        <w:spacing w:line="240" w:lineRule="exact"/>
        <w:rPr>
          <w:sz w:val="19"/>
          <w:szCs w:val="19"/>
        </w:rPr>
      </w:pPr>
    </w:p>
    <w:p w14:paraId="7A3FA077" w14:textId="77777777" w:rsidR="005B4179" w:rsidRDefault="005B4179">
      <w:pPr>
        <w:spacing w:line="240" w:lineRule="exact"/>
        <w:rPr>
          <w:sz w:val="19"/>
          <w:szCs w:val="19"/>
        </w:rPr>
      </w:pPr>
    </w:p>
    <w:p w14:paraId="75FBE3BF" w14:textId="3022B66E" w:rsidR="005B4179" w:rsidRDefault="00C2128F">
      <w:pPr>
        <w:spacing w:before="69" w:after="69" w:line="240" w:lineRule="exact"/>
        <w:rPr>
          <w:sz w:val="19"/>
          <w:szCs w:val="19"/>
        </w:rPr>
      </w:pPr>
      <w:r>
        <w:rPr>
          <w:noProof/>
        </w:rPr>
        <w:drawing>
          <wp:anchor distT="137160" distB="0" distL="3175" distR="829310" simplePos="0" relativeHeight="62914694" behindDoc="1" locked="0" layoutInCell="1" allowOverlap="1" wp14:anchorId="5D225110" wp14:editId="1F94D566">
            <wp:simplePos x="0" y="0"/>
            <wp:positionH relativeFrom="page">
              <wp:posOffset>835025</wp:posOffset>
            </wp:positionH>
            <wp:positionV relativeFrom="paragraph">
              <wp:posOffset>485140</wp:posOffset>
            </wp:positionV>
            <wp:extent cx="1566545" cy="130429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56654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D1397" w14:textId="77777777" w:rsidR="005B4179" w:rsidRDefault="005B4179">
      <w:pPr>
        <w:spacing w:line="1" w:lineRule="exact"/>
        <w:sectPr w:rsidR="005B4179">
          <w:type w:val="continuous"/>
          <w:pgSz w:w="11900" w:h="16840"/>
          <w:pgMar w:top="1326" w:right="0" w:bottom="1038" w:left="0" w:header="0" w:footer="3" w:gutter="0"/>
          <w:cols w:space="720"/>
          <w:noEndnote/>
          <w:docGrid w:linePitch="360"/>
        </w:sectPr>
      </w:pPr>
    </w:p>
    <w:p w14:paraId="1CC575C7" w14:textId="77777777" w:rsidR="005B4179" w:rsidRDefault="00000000">
      <w:pPr>
        <w:pStyle w:val="a5"/>
        <w:framePr w:w="706" w:h="322" w:wrap="none" w:vAnchor="text" w:hAnchor="page" w:x="1521" w:y="21"/>
      </w:pPr>
      <w:r>
        <w:rPr>
          <w:rStyle w:val="a4"/>
        </w:rPr>
        <w:t>Глава</w:t>
      </w:r>
    </w:p>
    <w:p w14:paraId="5E4418AD" w14:textId="77777777" w:rsidR="005B4179" w:rsidRDefault="00000000">
      <w:pPr>
        <w:pStyle w:val="a5"/>
        <w:framePr w:w="1330" w:h="336" w:wrap="none" w:vAnchor="text" w:hAnchor="page" w:x="3964" w:y="962"/>
        <w:jc w:val="center"/>
      </w:pPr>
      <w:r>
        <w:rPr>
          <w:rStyle w:val="a4"/>
        </w:rPr>
        <w:t xml:space="preserve">В.И. </w:t>
      </w:r>
      <w:proofErr w:type="spellStart"/>
      <w:r>
        <w:rPr>
          <w:rStyle w:val="a4"/>
        </w:rPr>
        <w:t>Губер</w:t>
      </w:r>
      <w:proofErr w:type="spellEnd"/>
    </w:p>
    <w:p w14:paraId="15362942" w14:textId="77777777" w:rsidR="00C2128F" w:rsidRDefault="00C2128F" w:rsidP="00C2128F">
      <w:pPr>
        <w:pStyle w:val="1"/>
        <w:framePr w:w="3061" w:h="634" w:wrap="none" w:vAnchor="text" w:hAnchor="page" w:x="2221" w:y="17"/>
        <w:spacing w:line="240" w:lineRule="auto"/>
        <w:rPr>
          <w:rStyle w:val="a3"/>
        </w:rPr>
      </w:pPr>
      <w:r>
        <w:rPr>
          <w:rStyle w:val="a3"/>
        </w:rPr>
        <w:t>Чанов</w:t>
      </w:r>
      <w:r w:rsidR="00000000">
        <w:rPr>
          <w:rStyle w:val="a3"/>
        </w:rPr>
        <w:t xml:space="preserve">ского района </w:t>
      </w:r>
    </w:p>
    <w:p w14:paraId="75738654" w14:textId="5BEAF0B3" w:rsidR="005B4179" w:rsidRDefault="00C2128F" w:rsidP="00C2128F">
      <w:pPr>
        <w:pStyle w:val="1"/>
        <w:framePr w:w="3061" w:h="634" w:wrap="none" w:vAnchor="text" w:hAnchor="page" w:x="2221" w:y="17"/>
        <w:spacing w:line="240" w:lineRule="auto"/>
      </w:pPr>
      <w:r>
        <w:rPr>
          <w:rStyle w:val="a3"/>
        </w:rPr>
        <w:t xml:space="preserve">                   </w:t>
      </w:r>
      <w:r w:rsidR="00000000">
        <w:rPr>
          <w:rStyle w:val="a3"/>
        </w:rPr>
        <w:t>области</w:t>
      </w:r>
    </w:p>
    <w:p w14:paraId="6BF52A6A" w14:textId="77777777" w:rsidR="005B4179" w:rsidRDefault="00000000">
      <w:pPr>
        <w:pStyle w:val="a5"/>
        <w:framePr w:w="3744" w:h="341" w:wrap="none" w:vAnchor="text" w:hAnchor="page" w:x="6859" w:y="21"/>
      </w:pPr>
      <w:r>
        <w:rPr>
          <w:rStyle w:val="a4"/>
        </w:rPr>
        <w:t>Председатель Совета депутатов</w:t>
      </w:r>
    </w:p>
    <w:p w14:paraId="376925E9" w14:textId="30A11EAE" w:rsidR="005B4179" w:rsidRDefault="00000000">
      <w:pPr>
        <w:spacing w:line="360" w:lineRule="exact"/>
      </w:pPr>
      <w:r>
        <w:rPr>
          <w:noProof/>
        </w:rPr>
        <w:drawing>
          <wp:anchor distT="234950" distB="0" distL="0" distR="45720" simplePos="0" relativeHeight="62914695" behindDoc="1" locked="0" layoutInCell="1" allowOverlap="1" wp14:anchorId="1A32588A" wp14:editId="4121F8D1">
            <wp:simplePos x="0" y="0"/>
            <wp:positionH relativeFrom="page">
              <wp:posOffset>3997960</wp:posOffset>
            </wp:positionH>
            <wp:positionV relativeFrom="paragraph">
              <wp:posOffset>247650</wp:posOffset>
            </wp:positionV>
            <wp:extent cx="2688590" cy="142621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6885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029CB" w14:textId="50E776D2" w:rsidR="005B4179" w:rsidRDefault="005B4179">
      <w:pPr>
        <w:spacing w:line="360" w:lineRule="exact"/>
      </w:pPr>
    </w:p>
    <w:p w14:paraId="4DB03BE5" w14:textId="77777777" w:rsidR="005B4179" w:rsidRDefault="005B4179">
      <w:pPr>
        <w:spacing w:line="360" w:lineRule="exact"/>
      </w:pPr>
    </w:p>
    <w:p w14:paraId="7CF69049" w14:textId="77777777" w:rsidR="005B4179" w:rsidRDefault="005B4179">
      <w:pPr>
        <w:spacing w:line="360" w:lineRule="exact"/>
      </w:pPr>
    </w:p>
    <w:p w14:paraId="1A0A4765" w14:textId="77777777" w:rsidR="005B4179" w:rsidRDefault="005B4179">
      <w:pPr>
        <w:spacing w:line="360" w:lineRule="exact"/>
      </w:pPr>
    </w:p>
    <w:p w14:paraId="17619F5F" w14:textId="77777777" w:rsidR="005B4179" w:rsidRDefault="005B4179">
      <w:pPr>
        <w:spacing w:line="360" w:lineRule="exact"/>
      </w:pPr>
    </w:p>
    <w:p w14:paraId="172BC366" w14:textId="77777777" w:rsidR="005B4179" w:rsidRDefault="005B4179">
      <w:pPr>
        <w:spacing w:after="455" w:line="1" w:lineRule="exact"/>
      </w:pPr>
    </w:p>
    <w:p w14:paraId="04F3E943" w14:textId="77777777" w:rsidR="005B4179" w:rsidRDefault="005B4179">
      <w:pPr>
        <w:spacing w:line="1" w:lineRule="exact"/>
      </w:pPr>
    </w:p>
    <w:sectPr w:rsidR="005B4179">
      <w:type w:val="continuous"/>
      <w:pgSz w:w="11900" w:h="16840"/>
      <w:pgMar w:top="1326" w:right="495" w:bottom="1038" w:left="1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A793" w14:textId="77777777" w:rsidR="00024E6C" w:rsidRDefault="00024E6C">
      <w:r>
        <w:separator/>
      </w:r>
    </w:p>
  </w:endnote>
  <w:endnote w:type="continuationSeparator" w:id="0">
    <w:p w14:paraId="3DA462D1" w14:textId="77777777" w:rsidR="00024E6C" w:rsidRDefault="0002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D7DA" w14:textId="77777777" w:rsidR="005B417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CE9077C" wp14:editId="52D0F47E">
              <wp:simplePos x="0" y="0"/>
              <wp:positionH relativeFrom="page">
                <wp:posOffset>7012305</wp:posOffset>
              </wp:positionH>
              <wp:positionV relativeFrom="page">
                <wp:posOffset>10078720</wp:posOffset>
              </wp:positionV>
              <wp:extent cx="6096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6D50C4" w14:textId="77777777" w:rsidR="005B4179" w:rsidRDefault="0000000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9077C"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552.15pt;margin-top:793.6pt;width:4.8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nggAEAAP4CAAAOAAAAZHJzL2Uyb0RvYy54bWysUsFOwzAMvSPxD1HurN0mTVCtm0DTEBIC&#10;JOADsjRZKzVxFGdr9/c4WbchuCEurmO7z8/Pni9707K98tiALfl4lHOmrISqsduSf36sb245wyBs&#10;JVqwquQHhXy5uL6ad65QE6ihrZRnBGKx6FzJ6xBckWUoa2UEjsApS0kN3ohAT7/NKi86QjdtNsnz&#10;WdaBr5wHqRApujom+SLha61keNUaVWBtyYlbSNYnu4k2W8xFsfXC1Y0caIg/sDCisdT0DLUSQbCd&#10;b35BmUZ6QNBhJMFkoHUjVZqBphnnP6Z5r4VTaRYSB91ZJvw/WPmyf3dvnoX+AXpaYBSkc1ggBeM8&#10;vfYmfokpozxJeDjLpvrAJAVn+d2MEpIy4zyfTpOq2eVf5zE8KjAsOiX3tJSkldg/Y6B+VHoqia0s&#10;rJu2jfELkeiFftMP7DZQHYh0R3sruaXD4qx9siRLXPHJ8SdnMzgRHN39LlCD1DeiHqGGZiRyojMc&#10;RNzi93equpzt4gsAAP//AwBQSwMEFAAGAAgAAAAhAK6/qtfgAAAADwEAAA8AAABkcnMvZG93bnJl&#10;di54bWxMj81OwzAQhO9IvIO1SNyonQbakMapUCUu3GgREjc33sZR/RPFbpq8PdsT3Ga0n2Znqu3k&#10;LBtxiF3wErKFAIa+CbrzrYSvw/tTASwm5bWywaOEGSNs6/u7SpU6XP0njvvUMgrxsVQSTEp9yXls&#10;DDoVF6FHT7dTGJxKZIeW60FdKdxZvhRixZ3qPH0wqsedwea8vzgJ6+k7YB9xhz+nsRlMNxf2Y5by&#10;8WF62wBLOKU/GG71qTrU1OkYLl5HZsln4jknltRLsV4CuzFZlr8CO5JaiVwAryv+f0f9CwAA//8D&#10;AFBLAQItABQABgAIAAAAIQC2gziS/gAAAOEBAAATAAAAAAAAAAAAAAAAAAAAAABbQ29udGVudF9U&#10;eXBlc10ueG1sUEsBAi0AFAAGAAgAAAAhADj9If/WAAAAlAEAAAsAAAAAAAAAAAAAAAAALwEAAF9y&#10;ZWxzLy5yZWxzUEsBAi0AFAAGAAgAAAAhAMAE2eCAAQAA/gIAAA4AAAAAAAAAAAAAAAAALgIAAGRy&#10;cy9lMm9Eb2MueG1sUEsBAi0AFAAGAAgAAAAhAK6/qtfgAAAADwEAAA8AAAAAAAAAAAAAAAAA2gMA&#10;AGRycy9kb3ducmV2LnhtbFBLBQYAAAAABAAEAPMAAADnBAAAAAA=&#10;" filled="f" stroked="f">
              <v:textbox style="mso-fit-shape-to-text:t" inset="0,0,0,0">
                <w:txbxContent>
                  <w:p w14:paraId="726D50C4" w14:textId="77777777" w:rsidR="005B4179" w:rsidRDefault="00000000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41A1" w14:textId="77777777" w:rsidR="005B417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5405473" wp14:editId="7FF48EF9">
              <wp:simplePos x="0" y="0"/>
              <wp:positionH relativeFrom="page">
                <wp:posOffset>7026275</wp:posOffset>
              </wp:positionH>
              <wp:positionV relativeFrom="page">
                <wp:posOffset>9956800</wp:posOffset>
              </wp:positionV>
              <wp:extent cx="33655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FCE52" w14:textId="77777777" w:rsidR="005B4179" w:rsidRDefault="0000000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05473"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553.25pt;margin-top:784pt;width:2.6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wHhAEAAAUDAAAOAAAAZHJzL2Uyb0RvYy54bWysUttKAzEQfRf8h5B3u1ulpSzdFkUUQVRQ&#10;PyDNJt3AJhMyaXf7907Sm+ib+DI7mcmec+ZM5svBdmyrAhpwNR+PSs6Uk9AYt67558fD1YwzjMI1&#10;ogOnar5TyJeLy4t57yt1DS10jQqMQBxWva95G6OvigJlq6zAEXjlqKkhWBHpGNZFE0RP6LYrrsty&#10;WvQQGh9AKkSq3u+bfJHxtVYyvmqNKrKu5qQt5hhyXKVYLOaiWgfhWyMPMsQfVFhhHJGeoO5FFGwT&#10;zC8oa2QABB1HEmwBWhup8gw0zbj8Mc17K7zKs5A56E824f/Bypftu38LLA53MNACkyG9xwqpmOYZ&#10;dLDpS0oZ9cnC3ck2NUQmqXhzM51MOJPUGZfT6Sy7Wpz/9QHjowLLUlLzQEvJXontM0bio6vHK4nK&#10;wYPpulQ/C0lZHFYDM803kStodqS9p/XV3NH74qx7cuRO2vQxCcdkdUgSB/rbTSSeTJ/A91AHTvI6&#10;qzq8i7TM7+d86/x6F18AAAD//wMAUEsDBBQABgAIAAAAIQAC9ORT3QAAAA8BAAAPAAAAZHJzL2Rv&#10;d25yZXYueG1sTE/LTsMwELwj9R+srcSNOkU0WCFOhSpx4UZBlbi58TaO8COy3TT5ezYn2NPO7mge&#10;9X5ylo0YUx+8hO2mAIa+Dbr3nYSvz7cHASxl5bWywaOEGRPsm9VdrSodbv4Dx2PuGIn4VCkJJueh&#10;4jy1Bp1KmzCgp98lRKcywdhxHdWNxJ3lj0VRcqd6Tw5GDXgw2P4cr07C83QKOCQ84PdlbKPpZ2Hf&#10;Zynv19PrC7CMU/4jwxKfokNDmc7h6nVilvC2KHfEpW1XCqq1cGioz3m5iScBvKn5/x7NLwAAAP//&#10;AwBQSwECLQAUAAYACAAAACEAtoM4kv4AAADhAQAAEwAAAAAAAAAAAAAAAAAAAAAAW0NvbnRlbnRf&#10;VHlwZXNdLnhtbFBLAQItABQABgAIAAAAIQA4/SH/1gAAAJQBAAALAAAAAAAAAAAAAAAAAC8BAABf&#10;cmVscy8ucmVsc1BLAQItABQABgAIAAAAIQDZ5rwHhAEAAAUDAAAOAAAAAAAAAAAAAAAAAC4CAABk&#10;cnMvZTJvRG9jLnhtbFBLAQItABQABgAIAAAAIQAC9ORT3QAAAA8BAAAPAAAAAAAAAAAAAAAAAN4D&#10;AABkcnMvZG93bnJldi54bWxQSwUGAAAAAAQABADzAAAA6AQAAAAA&#10;" filled="f" stroked="f">
              <v:textbox style="mso-fit-shape-to-text:t" inset="0,0,0,0">
                <w:txbxContent>
                  <w:p w14:paraId="008FCE52" w14:textId="77777777" w:rsidR="005B4179" w:rsidRDefault="00000000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658B6" w14:textId="77777777" w:rsidR="00024E6C" w:rsidRDefault="00024E6C"/>
  </w:footnote>
  <w:footnote w:type="continuationSeparator" w:id="0">
    <w:p w14:paraId="5A6171B3" w14:textId="77777777" w:rsidR="00024E6C" w:rsidRDefault="00024E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1FCF"/>
    <w:multiLevelType w:val="multilevel"/>
    <w:tmpl w:val="F6A84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F041C"/>
    <w:multiLevelType w:val="multilevel"/>
    <w:tmpl w:val="884AE9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205EF"/>
    <w:multiLevelType w:val="multilevel"/>
    <w:tmpl w:val="AB3CA1B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6D219A"/>
    <w:multiLevelType w:val="multilevel"/>
    <w:tmpl w:val="744018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655B8A"/>
    <w:multiLevelType w:val="multilevel"/>
    <w:tmpl w:val="0C4401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2F1116"/>
    <w:multiLevelType w:val="multilevel"/>
    <w:tmpl w:val="54A018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3621098">
    <w:abstractNumId w:val="0"/>
  </w:num>
  <w:num w:numId="2" w16cid:durableId="134759199">
    <w:abstractNumId w:val="5"/>
  </w:num>
  <w:num w:numId="3" w16cid:durableId="213322605">
    <w:abstractNumId w:val="2"/>
  </w:num>
  <w:num w:numId="4" w16cid:durableId="642539181">
    <w:abstractNumId w:val="4"/>
  </w:num>
  <w:num w:numId="5" w16cid:durableId="510678482">
    <w:abstractNumId w:val="3"/>
  </w:num>
  <w:num w:numId="6" w16cid:durableId="166489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79"/>
    <w:rsid w:val="00024E6C"/>
    <w:rsid w:val="003F03FB"/>
    <w:rsid w:val="005B4179"/>
    <w:rsid w:val="00C2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3752"/>
  <w15:docId w15:val="{7E449B60-5445-4FFB-B7AC-367F638B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4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780"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52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eco07</cp:lastModifiedBy>
  <cp:revision>2</cp:revision>
  <dcterms:created xsi:type="dcterms:W3CDTF">2025-05-05T02:49:00Z</dcterms:created>
  <dcterms:modified xsi:type="dcterms:W3CDTF">2025-05-05T02:51:00Z</dcterms:modified>
</cp:coreProperties>
</file>