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000000"/>
        </w:rPr>
        <w:t>Твердые коммунальные отходы</w:t>
      </w:r>
      <w:r>
        <w:rPr>
          <w:rFonts w:ascii="Inter" w:hAnsi="Inter"/>
          <w:color w:val="000000"/>
        </w:rPr>
        <w:t> 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>К ТКО также относятся отходы, образующиеся в процессе деятельности юридических лиц, индивидуальных предпринимателей и подобные по составу отходам, образующимся в жилых помещениях в процессе потребления физическими лицами.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000000"/>
        </w:rPr>
        <w:t>Проще говоря, ТКО</w:t>
      </w:r>
      <w:r>
        <w:rPr>
          <w:rFonts w:ascii="Inter" w:hAnsi="Inter"/>
          <w:color w:val="000000"/>
        </w:rPr>
        <w:t> – это остатки пищи, товары потребления, предметы обихода и личной гигиены, пакеты, тара, упаковка, полностью остывшая и упакованная зола от печного отопления ИЖД.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>Правилами обращения с твердыми коммунальными отходами, утвержденными постановлением Правительства РФ от 12.11.2016 № 1156 предусмотрено, что к ТКО также относятся крупногабаритные отходы.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000000"/>
        </w:rPr>
        <w:t>КГО</w:t>
      </w:r>
      <w:r>
        <w:rPr>
          <w:rFonts w:ascii="Inter" w:hAnsi="Inter"/>
          <w:color w:val="000000"/>
        </w:rPr>
        <w:t xml:space="preserve"> - это мебель, бытовая техника, сантехника, отходы от текущего ремонта жилых </w:t>
      </w:r>
      <w:proofErr w:type="gramStart"/>
      <w:r>
        <w:rPr>
          <w:rFonts w:ascii="Inter" w:hAnsi="Inter"/>
          <w:color w:val="000000"/>
        </w:rPr>
        <w:t>помещений</w:t>
      </w:r>
      <w:proofErr w:type="gramEnd"/>
      <w:r>
        <w:rPr>
          <w:rFonts w:ascii="Inter" w:hAnsi="Inter"/>
          <w:color w:val="000000"/>
        </w:rPr>
        <w:t xml:space="preserve"> размер которых не позволяет осуществлять их складирование в контейнерах для накопления ТКО.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>Отходы от текущего ремонта в квартире или доме, в том числе линолеум, дверные коробки, рамы также относятся к крупногабаритным отходам, и их региональный оператор вывозит в рамках установленного единого тарифа.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>Однако часто потребители принимают за КГО строительные отходы, которые не относятся к ТКО.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000000"/>
        </w:rPr>
        <w:t>К строительным отходам относится: бетон, железобетон, древесные перекрытия, лом кирпича, цемента, плиточного клея на основе цемента, лом черепицы, лом керамики, труб керамических, обрез и лом гипсокартонных листов, шпатлевки, штукатурки, полимерных плиток, кровельные покрытия.</w:t>
      </w:r>
      <w:proofErr w:type="gramEnd"/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>К ТКО также не относятся шины, ртутные лампы, батарейки, пни, спилы деревьев, отходы животноводства, горючие отходы.</w:t>
      </w:r>
    </w:p>
    <w:p w:rsidR="00671C52" w:rsidRDefault="00671C52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 xml:space="preserve">Складирование на контейнерной площадке отходов, не относящихся к ТКО, является административным правонарушением, за которое согласно статье 8.2 </w:t>
      </w:r>
      <w:proofErr w:type="spellStart"/>
      <w:r>
        <w:rPr>
          <w:rFonts w:ascii="Inter" w:hAnsi="Inter"/>
          <w:color w:val="000000"/>
        </w:rPr>
        <w:t>КоАП</w:t>
      </w:r>
      <w:proofErr w:type="spellEnd"/>
      <w:r>
        <w:rPr>
          <w:rFonts w:ascii="Inter" w:hAnsi="Inter"/>
          <w:color w:val="000000"/>
        </w:rPr>
        <w:t xml:space="preserve"> РФ предусмотрено наложение штрафа (как на физических, так и на юридических лиц). Кроме того, деятельность недобросовестных юридических лиц могут приостановить до 90 дней.</w:t>
      </w:r>
    </w:p>
    <w:p w:rsidR="00973E55" w:rsidRDefault="00973E55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000000"/>
        </w:rPr>
      </w:pPr>
    </w:p>
    <w:p w:rsidR="00973E55" w:rsidRDefault="00973E55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000000"/>
        </w:rPr>
      </w:pPr>
    </w:p>
    <w:p w:rsidR="00973E55" w:rsidRDefault="00973E55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000000"/>
        </w:rPr>
      </w:pPr>
    </w:p>
    <w:p w:rsidR="00973E55" w:rsidRDefault="00973E55" w:rsidP="00671C52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000000"/>
          <w:shd w:val="clear" w:color="auto" w:fill="FFFFFF"/>
        </w:rPr>
        <w:t xml:space="preserve">Вывозить такие отходы обязаны их </w:t>
      </w:r>
      <w:proofErr w:type="spellStart"/>
      <w:r>
        <w:rPr>
          <w:rStyle w:val="a4"/>
          <w:rFonts w:ascii="Inter" w:hAnsi="Inter"/>
          <w:color w:val="000000"/>
          <w:shd w:val="clear" w:color="auto" w:fill="FFFFFF"/>
        </w:rPr>
        <w:t>образователи</w:t>
      </w:r>
      <w:proofErr w:type="spellEnd"/>
      <w:r>
        <w:rPr>
          <w:rStyle w:val="a4"/>
          <w:rFonts w:ascii="Inter" w:hAnsi="Inter"/>
          <w:color w:val="000000"/>
          <w:shd w:val="clear" w:color="auto" w:fill="FFFFFF"/>
        </w:rPr>
        <w:t>, заключив договор с профильной организацией, обладающей соответствующей разрешительной документацией по нерегулируемой цене.</w:t>
      </w:r>
    </w:p>
    <w:p w:rsidR="00D65E37" w:rsidRDefault="00D65E37"/>
    <w:sectPr w:rsidR="00D65E37" w:rsidSect="00D6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52"/>
    <w:rsid w:val="00671C52"/>
    <w:rsid w:val="00973E55"/>
    <w:rsid w:val="009A0EE3"/>
    <w:rsid w:val="00D6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Петрович</cp:lastModifiedBy>
  <cp:revision>4</cp:revision>
  <dcterms:created xsi:type="dcterms:W3CDTF">2023-01-25T08:10:00Z</dcterms:created>
  <dcterms:modified xsi:type="dcterms:W3CDTF">2023-01-25T08:12:00Z</dcterms:modified>
</cp:coreProperties>
</file>