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DE" w:rsidRDefault="00BF35DE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ГКУ НСО </w:t>
      </w:r>
      <w:r w:rsidR="00C229B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Новосибирский институт мониторинга и развития образования</w:t>
      </w:r>
      <w:r w:rsidR="00C229B6">
        <w:rPr>
          <w:rFonts w:ascii="Times New Roman" w:hAnsi="Times New Roman" w:cs="Times New Roman"/>
          <w:b/>
          <w:sz w:val="28"/>
          <w:szCs w:val="28"/>
        </w:rPr>
        <w:t>»</w:t>
      </w:r>
    </w:p>
    <w:p w:rsidR="002E6FEF" w:rsidRPr="00DB112B" w:rsidRDefault="00D97891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0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proofErr w:type="gramStart"/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оценки качества </w:t>
      </w:r>
      <w:r w:rsidR="00326F06" w:rsidRPr="001D5B00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proofErr w:type="gramEnd"/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 организациями </w:t>
      </w:r>
      <w:r w:rsidRPr="001D5B00">
        <w:rPr>
          <w:rFonts w:ascii="Times New Roman" w:hAnsi="Times New Roman" w:cs="Times New Roman"/>
          <w:b/>
          <w:sz w:val="28"/>
          <w:szCs w:val="28"/>
        </w:rPr>
        <w:t>при министерстве образования Новосибирской области</w:t>
      </w: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1CF" w:rsidRPr="001A01CF" w:rsidRDefault="000F3283" w:rsidP="00D067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22335929"/>
      <w:r w:rsidRPr="000F3283">
        <w:rPr>
          <w:rFonts w:ascii="Times New Roman" w:hAnsi="Times New Roman" w:cs="Times New Roman"/>
          <w:b/>
          <w:sz w:val="40"/>
          <w:szCs w:val="40"/>
        </w:rPr>
        <w:t xml:space="preserve">Результаты независимой </w:t>
      </w:r>
      <w:proofErr w:type="gramStart"/>
      <w:r w:rsidRPr="000F3283">
        <w:rPr>
          <w:rFonts w:ascii="Times New Roman" w:hAnsi="Times New Roman" w:cs="Times New Roman"/>
          <w:b/>
          <w:sz w:val="40"/>
          <w:szCs w:val="40"/>
        </w:rPr>
        <w:t xml:space="preserve">оценки </w:t>
      </w:r>
      <w:r w:rsidRPr="001A01CF">
        <w:rPr>
          <w:rFonts w:ascii="Times New Roman" w:hAnsi="Times New Roman" w:cs="Times New Roman"/>
          <w:b/>
          <w:sz w:val="40"/>
          <w:szCs w:val="40"/>
        </w:rPr>
        <w:t>качества условий осуществления образовательной деятельности</w:t>
      </w:r>
      <w:proofErr w:type="gramEnd"/>
      <w:r w:rsidRPr="001A01CF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образовательными</w:t>
      </w:r>
      <w:r w:rsidR="00A02E8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F3283">
        <w:rPr>
          <w:rFonts w:ascii="Times New Roman" w:hAnsi="Times New Roman" w:cs="Times New Roman"/>
          <w:b/>
          <w:sz w:val="40"/>
          <w:szCs w:val="40"/>
        </w:rPr>
        <w:t>организациями</w:t>
      </w:r>
      <w:bookmarkEnd w:id="0"/>
      <w:r w:rsidR="00A02E8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  <w:r w:rsidR="00855E9A">
        <w:rPr>
          <w:rFonts w:ascii="Times New Roman" w:hAnsi="Times New Roman" w:cs="Times New Roman"/>
          <w:b/>
          <w:sz w:val="40"/>
          <w:szCs w:val="40"/>
        </w:rPr>
        <w:t xml:space="preserve"> в 2023 году</w:t>
      </w:r>
    </w:p>
    <w:p w:rsidR="00326F06" w:rsidRDefault="00326F06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9B" w:rsidRPr="000F3283" w:rsidRDefault="00A14104" w:rsidP="003122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Чановский</w:t>
      </w:r>
      <w:proofErr w:type="spellEnd"/>
      <w:r w:rsidR="005716F6">
        <w:rPr>
          <w:rFonts w:ascii="Times New Roman" w:hAnsi="Times New Roman" w:cs="Times New Roman"/>
          <w:b/>
          <w:sz w:val="40"/>
          <w:szCs w:val="40"/>
          <w:u w:val="single"/>
        </w:rPr>
        <w:t xml:space="preserve"> район</w:t>
      </w: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283" w:rsidRDefault="000F3283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FA7" w:rsidRDefault="00834FA7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B2F" w:rsidRDefault="00CB1B2F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B2F" w:rsidRDefault="00CB1B2F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891" w:rsidRPr="00DB112B" w:rsidRDefault="00855E9A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97891" w:rsidRPr="00DB112B" w:rsidSect="00D97891">
          <w:footerReference w:type="default" r:id="rId8"/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г. </w:t>
      </w:r>
      <w:r w:rsidR="003C26FD" w:rsidRPr="00DB112B"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bookmarkStart w:id="2" w:name="_Toc25238467" w:displacedByCustomXml="next"/>
    <w:sdt>
      <w:sdtPr>
        <w:rPr>
          <w:b/>
          <w:bCs/>
        </w:rPr>
        <w:id w:val="12103913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4"/>
          <w:szCs w:val="24"/>
        </w:rPr>
      </w:sdtEndPr>
      <w:sdtContent>
        <w:p w:rsidR="00A02E84" w:rsidRPr="00A02E84" w:rsidRDefault="00A02E84" w:rsidP="00A02E8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02E84">
            <w:rPr>
              <w:rFonts w:ascii="Times New Roman" w:hAnsi="Times New Roman" w:cs="Times New Roman"/>
              <w:b/>
              <w:sz w:val="24"/>
              <w:szCs w:val="24"/>
            </w:rPr>
            <w:t>Содержание</w:t>
          </w:r>
        </w:p>
        <w:p w:rsidR="00A02E84" w:rsidRPr="00A02E84" w:rsidRDefault="00A02E84">
          <w:pPr>
            <w:pStyle w:val="1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02E8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02E8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02E8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8646742" w:history="1">
            <w:r w:rsidRPr="00A02E84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Проведение независимой оценки качества условий осуществления образовательной деятельности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_Toc148646742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43" w:history="1">
            <w:r w:rsidRPr="00A02E84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Общие результаты НОКО, 2023 год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_Toc148646743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44" w:history="1">
            <w:r w:rsidRPr="00A02E84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I критерию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_Toc148646744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45" w:history="1">
            <w:r w:rsidRPr="00A02E84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II критерию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_Toc148646745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46" w:history="1">
            <w:r w:rsidRPr="00A02E84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III критерию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_Toc148646746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47" w:history="1">
            <w:r w:rsidRPr="00A02E84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IV критерию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_Toc148646747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48" w:history="1">
            <w:r w:rsidRPr="00A02E84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Результаты оценки по V критерию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_Toc148646748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49" w:history="1">
            <w:r w:rsidRPr="00A02E84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Недостатки, выявленные в образовательных организациях дополнительного образования детей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_Toc148646749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1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50" w:history="1">
            <w:r w:rsidRPr="00A02E84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МБУ ДО Детско-юношеский центр «Гармония» Чановского район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_Toc148646750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1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51" w:history="1">
            <w:r w:rsidRPr="00A02E84">
              <w:rPr>
                <w:rStyle w:val="af"/>
                <w:rFonts w:ascii="Times New Roman" w:hAnsi="Times New Roman" w:cs="Times New Roman"/>
                <w:i/>
                <w:noProof/>
                <w:sz w:val="24"/>
                <w:szCs w:val="24"/>
              </w:rPr>
              <w:t>МБУ ДО «Детско-юношеская спортивная школа» Чановского района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_Toc148646751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Pr="00A02E84" w:rsidRDefault="00A02E84">
          <w:pPr>
            <w:pStyle w:val="21"/>
            <w:tabs>
              <w:tab w:val="right" w:leader="dot" w:pos="143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8646752" w:history="1">
            <w:r w:rsidRPr="00A02E84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Предложения по улучшению качества осуществления образовательной деятельности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_Toc148646752 \h </w:instrTex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02E8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2E84" w:rsidRDefault="00A02E84" w:rsidP="00A02E84">
          <w:pPr>
            <w:rPr>
              <w:rFonts w:ascii="Times New Roman" w:hAnsi="Times New Roman" w:cs="Times New Roman"/>
              <w:sz w:val="24"/>
              <w:szCs w:val="24"/>
            </w:rPr>
          </w:pPr>
          <w:r w:rsidRPr="00A02E8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02E84" w:rsidRDefault="00A02E84" w:rsidP="00A02E84">
      <w:pPr>
        <w:sectPr w:rsidR="00A02E84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F07AC5" w:rsidRPr="00C1290A" w:rsidRDefault="000D3A2E" w:rsidP="00F07AC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148646742"/>
      <w:r w:rsidRPr="00C1290A">
        <w:rPr>
          <w:rFonts w:ascii="Times New Roman" w:hAnsi="Times New Roman" w:cs="Times New Roman"/>
          <w:color w:val="auto"/>
        </w:rPr>
        <w:lastRenderedPageBreak/>
        <w:t xml:space="preserve">Проведение </w:t>
      </w:r>
      <w:r w:rsidR="00F07AC5" w:rsidRPr="00C1290A">
        <w:rPr>
          <w:rFonts w:ascii="Times New Roman" w:hAnsi="Times New Roman" w:cs="Times New Roman"/>
          <w:color w:val="auto"/>
        </w:rPr>
        <w:t xml:space="preserve">независимой </w:t>
      </w:r>
      <w:proofErr w:type="gramStart"/>
      <w:r w:rsidR="00F07AC5" w:rsidRPr="00C1290A">
        <w:rPr>
          <w:rFonts w:ascii="Times New Roman" w:hAnsi="Times New Roman" w:cs="Times New Roman"/>
          <w:color w:val="auto"/>
        </w:rPr>
        <w:t xml:space="preserve">оценки качества </w:t>
      </w:r>
      <w:r w:rsidR="001C33DA" w:rsidRPr="001C33DA">
        <w:rPr>
          <w:rFonts w:ascii="Times New Roman" w:hAnsi="Times New Roman" w:cs="Times New Roman"/>
          <w:color w:val="auto"/>
        </w:rPr>
        <w:t xml:space="preserve">условий осуществления </w:t>
      </w:r>
      <w:r w:rsidR="001C33DA">
        <w:rPr>
          <w:rFonts w:ascii="Times New Roman" w:hAnsi="Times New Roman" w:cs="Times New Roman"/>
          <w:color w:val="auto"/>
        </w:rPr>
        <w:t>образовательной деятельности</w:t>
      </w:r>
      <w:bookmarkEnd w:id="2"/>
      <w:bookmarkEnd w:id="3"/>
      <w:proofErr w:type="gramEnd"/>
    </w:p>
    <w:p w:rsidR="00BF35DE" w:rsidRPr="00315701" w:rsidRDefault="00BF35DE" w:rsidP="00BF35DE">
      <w:pPr>
        <w:rPr>
          <w:sz w:val="2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84"/>
        <w:gridCol w:w="7512"/>
      </w:tblGrid>
      <w:tr w:rsidR="00BF35DE" w:rsidRPr="006B36B7" w:rsidTr="000D3406">
        <w:tc>
          <w:tcPr>
            <w:tcW w:w="7054" w:type="dxa"/>
          </w:tcPr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Независимая оценка качества условий осуществления образовательной деятельности организаций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НОКО)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проводилась по </w:t>
            </w:r>
            <w:r w:rsidRPr="001C33DA">
              <w:rPr>
                <w:rFonts w:ascii="Times New Roman" w:hAnsi="Times New Roman" w:cs="Times New Roman"/>
                <w:b/>
                <w:sz w:val="26"/>
                <w:szCs w:val="26"/>
              </w:rPr>
              <w:t>пяти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критериям:</w:t>
            </w:r>
          </w:p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Открытость и доступность информации об образовательной организации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Комфортность условий,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Доступность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услуг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для инвалидов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35DE" w:rsidRPr="001A01CF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Доброжелательность и вежливость работников организации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35DE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  <w:r w:rsidR="00454D3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454D37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Удовлетворённость условиями ведения образовательной деятельности</w:t>
            </w:r>
            <w:r w:rsidR="00C229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35DE" w:rsidRPr="00C1290A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были реализованы следующие мероприятия:</w:t>
            </w:r>
          </w:p>
          <w:p w:rsidR="00BF35DE" w:rsidRPr="00C1290A" w:rsidRDefault="00BF35DE" w:rsidP="00A5498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</w:t>
            </w:r>
            <w:r w:rsidR="00454D37">
              <w:t> </w:t>
            </w:r>
            <w:r w:rsidRPr="00C1290A">
              <w:rPr>
                <w:sz w:val="26"/>
                <w:szCs w:val="26"/>
              </w:rPr>
              <w:t xml:space="preserve">экспертиза сайтов образовательных организаций </w:t>
            </w:r>
            <w:r w:rsidRPr="00F4700E">
              <w:rPr>
                <w:i/>
                <w:sz w:val="26"/>
                <w:szCs w:val="26"/>
              </w:rPr>
              <w:t>(</w:t>
            </w:r>
            <w:r w:rsidRPr="00F4700E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критерий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i/>
                <w:sz w:val="26"/>
                <w:szCs w:val="26"/>
              </w:rPr>
              <w:t>);</w:t>
            </w:r>
          </w:p>
          <w:p w:rsidR="00BF35DE" w:rsidRPr="00C1290A" w:rsidRDefault="00BF35DE" w:rsidP="00A5498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54D37">
              <w:rPr>
                <w:sz w:val="26"/>
                <w:szCs w:val="26"/>
              </w:rPr>
              <w:t> </w:t>
            </w:r>
            <w:r w:rsidRPr="00C1290A">
              <w:rPr>
                <w:sz w:val="26"/>
                <w:szCs w:val="26"/>
              </w:rPr>
              <w:t>анкетирование получателей образовательных услуг (</w:t>
            </w:r>
            <w:r w:rsidRPr="00C1290A">
              <w:rPr>
                <w:i/>
                <w:sz w:val="26"/>
                <w:szCs w:val="26"/>
                <w:lang w:val="en-US"/>
              </w:rPr>
              <w:t>I</w:t>
            </w:r>
            <w:r w:rsidR="00454D37">
              <w:rPr>
                <w:i/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>–</w:t>
            </w:r>
            <w:r w:rsidR="00454D37">
              <w:rPr>
                <w:i/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  <w:lang w:val="en-US"/>
              </w:rPr>
              <w:t>V</w:t>
            </w:r>
            <w:r w:rsidRPr="00C1290A">
              <w:rPr>
                <w:i/>
                <w:sz w:val="26"/>
                <w:szCs w:val="26"/>
              </w:rPr>
              <w:t xml:space="preserve"> критерии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>);</w:t>
            </w:r>
          </w:p>
          <w:p w:rsidR="00BF35DE" w:rsidRDefault="00BF35DE" w:rsidP="00A5498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</w:t>
            </w:r>
            <w:r w:rsidR="00454D37">
              <w:rPr>
                <w:sz w:val="26"/>
                <w:szCs w:val="26"/>
              </w:rPr>
              <w:t> </w:t>
            </w:r>
            <w:r w:rsidRPr="00C1290A">
              <w:rPr>
                <w:sz w:val="26"/>
                <w:szCs w:val="26"/>
              </w:rPr>
              <w:t>экспертиза</w:t>
            </w:r>
            <w:r>
              <w:rPr>
                <w:sz w:val="26"/>
                <w:szCs w:val="26"/>
              </w:rPr>
              <w:t xml:space="preserve"> отчётов </w:t>
            </w:r>
            <w:r w:rsidRPr="00C1290A">
              <w:rPr>
                <w:sz w:val="26"/>
                <w:szCs w:val="26"/>
              </w:rPr>
              <w:t xml:space="preserve">обследования образовательных организаций </w:t>
            </w:r>
            <w:r w:rsidRPr="00C1290A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I</w:t>
            </w:r>
            <w:r>
              <w:rPr>
                <w:i/>
                <w:sz w:val="26"/>
                <w:szCs w:val="26"/>
              </w:rPr>
              <w:t xml:space="preserve"> - </w:t>
            </w:r>
            <w:r>
              <w:rPr>
                <w:i/>
                <w:sz w:val="26"/>
                <w:szCs w:val="26"/>
                <w:lang w:val="en-US"/>
              </w:rPr>
              <w:t>III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 критери</w:t>
            </w:r>
            <w:r>
              <w:rPr>
                <w:i/>
                <w:sz w:val="26"/>
                <w:szCs w:val="26"/>
              </w:rPr>
              <w:t>и НОКО</w:t>
            </w:r>
            <w:r w:rsidRPr="00C1290A">
              <w:rPr>
                <w:i/>
                <w:sz w:val="26"/>
                <w:szCs w:val="26"/>
              </w:rPr>
              <w:t>).</w:t>
            </w:r>
          </w:p>
          <w:p w:rsidR="00BF35DE" w:rsidRPr="00A735C5" w:rsidRDefault="00BF35DE" w:rsidP="00A5498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F35DE" w:rsidRPr="00C1290A" w:rsidRDefault="00BF35DE" w:rsidP="00A54989">
            <w:pPr>
              <w:spacing w:line="276" w:lineRule="auto"/>
              <w:ind w:left="2276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A54989" w:rsidRPr="00A54989" w:rsidRDefault="00A54989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начения критериев и показателей оценки качества </w:t>
            </w:r>
            <w:proofErr w:type="gramStart"/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рассчитываются в баллах и их максимально возможное значение составляет</w:t>
            </w:r>
            <w:proofErr w:type="gramEnd"/>
            <w:r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100 баллов</w:t>
            </w:r>
            <w:r w:rsidRPr="00A54989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4989" w:rsidRPr="00A54989" w:rsidRDefault="00A54989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а) для каждого показателя оценки качества;</w:t>
            </w:r>
          </w:p>
          <w:p w:rsidR="002504C1" w:rsidRPr="00A54989" w:rsidRDefault="00A54989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б) по организации в целом.</w:t>
            </w:r>
          </w:p>
          <w:p w:rsidR="00BF35DE" w:rsidRPr="00A54989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Расчет данных производится организацией – оператором по сбору информации для проведения независимой </w:t>
            </w:r>
            <w:proofErr w:type="gramStart"/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осуществления образовательной деятельности</w:t>
            </w:r>
            <w:proofErr w:type="gramEnd"/>
            <w:r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организаций, осуществляющих образовательную деятельность. В 202</w:t>
            </w:r>
            <w:r w:rsidR="00051E77" w:rsidRPr="00A549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году по результатам проведения конкурсных процедур организацией</w:t>
            </w:r>
            <w:r w:rsidR="00315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15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оператором</w:t>
            </w:r>
            <w:r w:rsidR="00315701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</w:t>
            </w:r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ИП </w:t>
            </w:r>
            <w:proofErr w:type="spellStart"/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>Петраченков</w:t>
            </w:r>
            <w:proofErr w:type="spellEnd"/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Руслан </w:t>
            </w:r>
            <w:proofErr w:type="spellStart"/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>Эльдарович</w:t>
            </w:r>
            <w:proofErr w:type="spellEnd"/>
            <w:r w:rsidR="008A49A1" w:rsidRPr="00A54989">
              <w:rPr>
                <w:rFonts w:ascii="Times New Roman" w:hAnsi="Times New Roman" w:cs="Times New Roman"/>
                <w:sz w:val="26"/>
                <w:szCs w:val="26"/>
              </w:rPr>
              <w:t xml:space="preserve"> (г. Москва).</w:t>
            </w:r>
          </w:p>
          <w:p w:rsidR="00BF35DE" w:rsidRPr="00F4700E" w:rsidRDefault="00BF35DE" w:rsidP="00A5498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F8A">
              <w:rPr>
                <w:rFonts w:ascii="Times New Roman" w:hAnsi="Times New Roman" w:cs="Times New Roman"/>
                <w:sz w:val="26"/>
                <w:szCs w:val="26"/>
              </w:rPr>
              <w:t xml:space="preserve">В сборнике представлены </w:t>
            </w:r>
            <w:r w:rsidR="008A49A1">
              <w:rPr>
                <w:rFonts w:ascii="Times New Roman" w:hAnsi="Times New Roman" w:cs="Times New Roman"/>
                <w:sz w:val="26"/>
                <w:szCs w:val="26"/>
              </w:rPr>
              <w:t>результаты по образовательным организация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всем критериям</w:t>
            </w:r>
            <w:r w:rsidR="00315701">
              <w:rPr>
                <w:rFonts w:ascii="Times New Roman" w:hAnsi="Times New Roman" w:cs="Times New Roman"/>
                <w:sz w:val="26"/>
                <w:szCs w:val="26"/>
              </w:rPr>
              <w:t xml:space="preserve"> и показателям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НОКО, 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 xml:space="preserve">частные рейтинги по 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критериям (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54989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F6B2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C97F38" w:rsidRPr="00C97F38">
              <w:rPr>
                <w:rFonts w:ascii="Times New Roman" w:hAnsi="Times New Roman" w:cs="Times New Roman"/>
                <w:sz w:val="26"/>
                <w:szCs w:val="26"/>
              </w:rPr>
              <w:t>предложения по улучшению качества осуществления образовательной деятельности по итогам сбора, обобщения и анализа информации о качестве условий оказания услуг организациями</w:t>
            </w:r>
            <w:r w:rsidR="001243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F35DE" w:rsidRPr="00AB7322" w:rsidRDefault="00BF35DE" w:rsidP="00BF35D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F35DE" w:rsidRPr="00AB7322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BF35DE" w:rsidRDefault="00D94496" w:rsidP="00BF35DE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496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50" style="position:absolute;margin-left:550.5pt;margin-top:85.6pt;width:183pt;height:384.1pt;z-index:251653632" arcsize="6308f" fillcolor="#b6dde8 [1304]">
            <v:textbox style="mso-next-textbox:#_x0000_s1050" inset="1.5mm,.3mm,1.5mm,.3mm">
              <w:txbxContent>
                <w:p w:rsidR="00EA4470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 xml:space="preserve">Экспертиза сайтов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образовательных организаций</w:t>
                  </w:r>
                </w:p>
                <w:p w:rsidR="00EA4470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A4470" w:rsidRPr="008F051B" w:rsidRDefault="00EA4470" w:rsidP="00BF35DE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  <w:sz w:val="4"/>
                    </w:rPr>
                  </w:pP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proofErr w:type="gramEnd"/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xbxContent>
            </v:textbox>
          </v:roundrect>
        </w:pict>
      </w:r>
      <w:r w:rsidRPr="00D94496"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margin-left:270.75pt;margin-top:85.6pt;width:267.75pt;height:384.1pt;z-index:251654656" arcsize="6308f" fillcolor="#b6dde8 [1304]">
            <v:textbox style="mso-next-textbox:#_x0000_s1056" inset="1.5mm,.3mm,1.5mm,.3mm">
              <w:txbxContent>
                <w:p w:rsidR="00EA4470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Экспертиза отчётов обследования образовательных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организаций </w:t>
                  </w:r>
                </w:p>
                <w:p w:rsidR="00EA4470" w:rsidRPr="001F6066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Соответствие информации о деятельности организации, размещенной на информационных стендах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комфортных условий для предоставления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      </w:r>
                  <w:proofErr w:type="gramEnd"/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oundrect>
        </w:pict>
      </w:r>
      <w:r w:rsidRPr="00D94496">
        <w:rPr>
          <w:rFonts w:ascii="Times New Roman" w:hAnsi="Times New Roman" w:cs="Times New Roman"/>
          <w:noProof/>
          <w:sz w:val="28"/>
          <w:szCs w:val="28"/>
        </w:rPr>
        <w:pict>
          <v:roundrect id="_x0000_s1055" style="position:absolute;margin-left:-18.75pt;margin-top:85.6pt;width:277.5pt;height:384pt;z-index:251655680" arcsize="6308f" fillcolor="#b6dde8 [1304]">
            <v:textbox style="mso-next-textbox:#_x0000_s1055" inset="1.5mm,.3mm,1.5mm,.3mm">
              <w:txbxContent>
                <w:p w:rsidR="00EA4470" w:rsidRPr="001F6066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Анкетирование.</w:t>
                  </w:r>
                </w:p>
                <w:p w:rsidR="00EA4470" w:rsidRDefault="00EA4470" w:rsidP="00BF35DE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6066">
                    <w:rPr>
                      <w:rFonts w:ascii="Times New Roman" w:hAnsi="Times New Roman" w:cs="Times New Roman"/>
                      <w:b/>
                      <w:bCs/>
                    </w:rPr>
                    <w:t>Удовлетворенность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  <w:p w:rsidR="00EA4470" w:rsidRPr="001F6066" w:rsidRDefault="00EA4470" w:rsidP="00BF35DE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Информацией о деятельности организации, размещенной на стендах организации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Информаци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ей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 деятельности организации, размещенной на официальном сайте организации в сети «интернет».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Комфортностью предоставления услуг организацией.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Доступностью услуг для инвалидов.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первичный контакт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 и вежливостью работников организации, обеспечивающих непосредственное оказание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Доброжелательностью, вежливостью работников организации при использовании дистанционных форм взаимодействия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EA4470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Готовность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ю</w:t>
                  </w:r>
                  <w:r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получателей услуг рекомендовать организацию родственникам и знакомым.</w:t>
                  </w:r>
                </w:p>
                <w:p w:rsidR="00EA4470" w:rsidRPr="001F6066" w:rsidRDefault="00315701" w:rsidP="00315701">
                  <w:pPr>
                    <w:pStyle w:val="af3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</w:t>
                  </w:r>
                  <w:r w:rsidR="00EA4470"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>рганизационными условиями оказания услуг, например: наличием и понятностью навигации внутри организации; графиком работы организации</w:t>
                  </w:r>
                  <w:r w:rsidR="00EA4470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EA4470" w:rsidRPr="001F6066" w:rsidRDefault="00315701" w:rsidP="00315701">
                  <w:pPr>
                    <w:pStyle w:val="af3"/>
                    <w:numPr>
                      <w:ilvl w:val="0"/>
                      <w:numId w:val="1"/>
                    </w:num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  <w:r w:rsidR="00EA4470" w:rsidRPr="001F606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целом условиями оказания услуг в организации</w:t>
                  </w:r>
                </w:p>
              </w:txbxContent>
            </v:textbox>
          </v:roundrect>
        </w:pict>
      </w:r>
      <w:r w:rsidRPr="00D94496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359.95pt;margin-top:58.55pt;width:.05pt;height:27.05pt;z-index:251656704" o:connectortype="straight"/>
        </w:pict>
      </w:r>
      <w:r w:rsidRPr="00D94496"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54.8pt;margin-top:58.55pt;width:0;height:27.05pt;z-index:251657728" o:connectortype="straight"/>
        </w:pict>
      </w:r>
      <w:r w:rsidRPr="00D94496"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646.65pt;margin-top:58.55pt;width:.05pt;height:23.2pt;z-index:251658752" o:connectortype="straight"/>
        </w:pict>
      </w:r>
      <w:r w:rsidRPr="00D94496">
        <w:rPr>
          <w:rFonts w:ascii="Calibri" w:hAnsi="Calibri" w:cs="Calibri"/>
          <w:noProof/>
        </w:rPr>
        <w:pict>
          <v:line id="_x0000_s1051" style="position:absolute;z-index:251659776" from="5in,45.8pt" to="5in,58.55pt" strokeweight="1pt"/>
        </w:pict>
      </w:r>
      <w:r w:rsidRPr="00D94496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54.8pt;margin-top:58.55pt;width:591.9pt;height:0;z-index:251660800" o:connectortype="straight"/>
        </w:pict>
      </w:r>
      <w:r w:rsidRPr="00D94496">
        <w:rPr>
          <w:rFonts w:ascii="Calibri" w:hAnsi="Calibri" w:cs="Calibri"/>
          <w:noProof/>
        </w:rPr>
        <w:pict>
          <v:roundrect id="_x0000_s1049" style="position:absolute;margin-left:123.9pt;margin-top:23.8pt;width:471pt;height:22pt;z-index:251661824" arcsize="10923f" fillcolor="#039">
            <v:textbox style="mso-next-textbox:#_x0000_s1049" inset="1.5mm,.3mm,1.5mm,.3mm">
              <w:txbxContent>
                <w:p w:rsidR="00EA4470" w:rsidRPr="00041578" w:rsidRDefault="00EA4470" w:rsidP="00BF35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Источники информации о качестве условий оказания услуг</w:t>
                  </w:r>
                </w:p>
              </w:txbxContent>
            </v:textbox>
          </v:roundrect>
        </w:pict>
      </w:r>
    </w:p>
    <w:p w:rsidR="00BF35DE" w:rsidRPr="00041578" w:rsidRDefault="00BF35DE" w:rsidP="00BF35D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BF35DE" w:rsidRPr="0004157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A02E84" w:rsidRDefault="000F3283" w:rsidP="00BF35DE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148646743"/>
      <w:r w:rsidRPr="000F328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Общие результаты НОКО,</w:t>
      </w:r>
      <w:r w:rsidR="00BF35DE" w:rsidRPr="000F328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202</w:t>
      </w:r>
      <w:r w:rsidR="00454D37" w:rsidRPr="000F3283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="00BF35DE" w:rsidRPr="000F328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год</w:t>
      </w:r>
      <w:bookmarkEnd w:id="4"/>
    </w:p>
    <w:p w:rsidR="00BF35DE" w:rsidRPr="00A02E84" w:rsidRDefault="008A49A1" w:rsidP="00A02E84">
      <w:pPr>
        <w:jc w:val="center"/>
        <w:rPr>
          <w:rFonts w:ascii="Times New Roman" w:hAnsi="Times New Roman" w:cs="Times New Roman"/>
          <w:i/>
          <w:sz w:val="28"/>
        </w:rPr>
      </w:pPr>
      <w:r w:rsidRPr="00A02E84">
        <w:rPr>
          <w:rFonts w:ascii="Times New Roman" w:hAnsi="Times New Roman" w:cs="Times New Roman"/>
          <w:i/>
          <w:sz w:val="28"/>
        </w:rPr>
        <w:t>(</w:t>
      </w:r>
      <w:proofErr w:type="spellStart"/>
      <w:r w:rsidRPr="00A02E84">
        <w:rPr>
          <w:rFonts w:ascii="Times New Roman" w:hAnsi="Times New Roman" w:cs="Times New Roman"/>
          <w:i/>
          <w:sz w:val="28"/>
        </w:rPr>
        <w:t>max</w:t>
      </w:r>
      <w:proofErr w:type="spellEnd"/>
      <w:r w:rsidRPr="00A02E84">
        <w:rPr>
          <w:rFonts w:ascii="Times New Roman" w:hAnsi="Times New Roman" w:cs="Times New Roman"/>
          <w:i/>
          <w:sz w:val="28"/>
        </w:rPr>
        <w:t xml:space="preserve"> 100 баллов)</w:t>
      </w:r>
    </w:p>
    <w:p w:rsidR="000F3283" w:rsidRDefault="00A14104" w:rsidP="000F3283">
      <w:pPr>
        <w:jc w:val="center"/>
      </w:pPr>
      <w:r w:rsidRPr="00A14104">
        <w:rPr>
          <w:noProof/>
        </w:rPr>
        <w:drawing>
          <wp:inline distT="0" distB="0" distL="0" distR="0">
            <wp:extent cx="4572000" cy="2738437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3"/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311"/>
        <w:gridCol w:w="1311"/>
        <w:gridCol w:w="1311"/>
        <w:gridCol w:w="1311"/>
        <w:gridCol w:w="1277"/>
        <w:gridCol w:w="1417"/>
        <w:gridCol w:w="1560"/>
        <w:gridCol w:w="1312"/>
      </w:tblGrid>
      <w:tr w:rsidR="003C7C48" w:rsidRPr="000F3283" w:rsidTr="006D7E67">
        <w:trPr>
          <w:trHeight w:val="20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 xml:space="preserve">Численность </w:t>
            </w:r>
            <w:proofErr w:type="gramStart"/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обучаю</w:t>
            </w: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Количество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респондентов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Критерий 1.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Критерий 2. Комфортность условий предоставления услуг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Критерий 3. </w:t>
            </w:r>
            <w:r w:rsidRPr="00D75074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Критерий 4.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Доброжелательность</w:t>
            </w: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вежливость работников организации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C7C48" w:rsidRPr="000F3283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32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Критерий 5.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Удовлетворенность</w:t>
            </w:r>
            <w:r w:rsidR="00A02E8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D75074">
              <w:rPr>
                <w:rFonts w:ascii="Times New Roman" w:hAnsi="Times New Roman" w:cs="Times New Roman"/>
                <w:bCs/>
                <w:i/>
                <w:spacing w:val="-6"/>
                <w:sz w:val="20"/>
                <w:szCs w:val="20"/>
              </w:rPr>
              <w:t>условиями оказания услуг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3C7C48" w:rsidRPr="003C7C48" w:rsidRDefault="003C7C48" w:rsidP="003C7C48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C7C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Итогов</w:t>
            </w:r>
            <w:r w:rsidR="008F051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ая</w:t>
            </w:r>
            <w:r w:rsidR="00A02E8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8F051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оценка</w:t>
            </w:r>
            <w:r w:rsidRPr="003C7C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по организации</w:t>
            </w:r>
          </w:p>
        </w:tc>
      </w:tr>
      <w:tr w:rsidR="0077198C" w:rsidRPr="000F3283" w:rsidTr="00A02E84">
        <w:trPr>
          <w:trHeight w:val="454"/>
        </w:trPr>
        <w:tc>
          <w:tcPr>
            <w:tcW w:w="4077" w:type="dxa"/>
            <w:vAlign w:val="bottom"/>
          </w:tcPr>
          <w:p w:rsidR="0077198C" w:rsidRPr="00A14104" w:rsidRDefault="0077198C" w:rsidP="00A02E8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Детско-юношеский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центр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r w:rsidRPr="00A14104">
              <w:rPr>
                <w:rFonts w:ascii="Times New Roman" w:hAnsi="Times New Roman" w:cs="Times New Roman"/>
                <w:color w:val="000000"/>
              </w:rPr>
              <w:t>Гармония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11" w:type="dxa"/>
            <w:vAlign w:val="center"/>
          </w:tcPr>
          <w:p w:rsidR="0077198C" w:rsidRPr="00A14104" w:rsidRDefault="0077198C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311" w:type="dxa"/>
            <w:vAlign w:val="center"/>
          </w:tcPr>
          <w:p w:rsidR="0077198C" w:rsidRPr="00A14104" w:rsidRDefault="0077198C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311" w:type="dxa"/>
            <w:vAlign w:val="center"/>
          </w:tcPr>
          <w:p w:rsidR="0077198C" w:rsidRPr="00A14104" w:rsidRDefault="0077198C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93,60</w:t>
            </w:r>
          </w:p>
        </w:tc>
        <w:tc>
          <w:tcPr>
            <w:tcW w:w="1311" w:type="dxa"/>
            <w:vAlign w:val="center"/>
          </w:tcPr>
          <w:p w:rsidR="0077198C" w:rsidRPr="00A14104" w:rsidRDefault="0077198C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99,50</w:t>
            </w:r>
          </w:p>
        </w:tc>
        <w:tc>
          <w:tcPr>
            <w:tcW w:w="1277" w:type="dxa"/>
            <w:vAlign w:val="center"/>
          </w:tcPr>
          <w:p w:rsidR="0077198C" w:rsidRPr="00A14104" w:rsidRDefault="0077198C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63,90</w:t>
            </w:r>
          </w:p>
        </w:tc>
        <w:tc>
          <w:tcPr>
            <w:tcW w:w="1417" w:type="dxa"/>
            <w:vAlign w:val="center"/>
          </w:tcPr>
          <w:p w:rsidR="0077198C" w:rsidRPr="00A14104" w:rsidRDefault="0077198C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98,80</w:t>
            </w:r>
          </w:p>
        </w:tc>
        <w:tc>
          <w:tcPr>
            <w:tcW w:w="1560" w:type="dxa"/>
            <w:vAlign w:val="center"/>
          </w:tcPr>
          <w:p w:rsidR="0077198C" w:rsidRPr="00A14104" w:rsidRDefault="0077198C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99,50</w:t>
            </w:r>
          </w:p>
        </w:tc>
        <w:tc>
          <w:tcPr>
            <w:tcW w:w="1312" w:type="dxa"/>
            <w:vAlign w:val="center"/>
          </w:tcPr>
          <w:p w:rsidR="0077198C" w:rsidRPr="00A14104" w:rsidRDefault="0077198C" w:rsidP="00A02E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color w:val="000000"/>
              </w:rPr>
              <w:t>91,06</w:t>
            </w:r>
          </w:p>
        </w:tc>
      </w:tr>
      <w:tr w:rsidR="00A14104" w:rsidRPr="000F3283" w:rsidTr="00A02E84">
        <w:trPr>
          <w:trHeight w:val="454"/>
        </w:trPr>
        <w:tc>
          <w:tcPr>
            <w:tcW w:w="4077" w:type="dxa"/>
            <w:vAlign w:val="bottom"/>
          </w:tcPr>
          <w:p w:rsidR="00A14104" w:rsidRPr="00A14104" w:rsidRDefault="00A14104" w:rsidP="00A02E8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Детско-юношеская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спортивная школа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11" w:type="dxa"/>
            <w:vAlign w:val="center"/>
          </w:tcPr>
          <w:p w:rsidR="00A14104" w:rsidRPr="00A14104" w:rsidRDefault="00A1410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1311" w:type="dxa"/>
            <w:vAlign w:val="center"/>
          </w:tcPr>
          <w:p w:rsidR="00A14104" w:rsidRPr="00A14104" w:rsidRDefault="00A1410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311" w:type="dxa"/>
            <w:vAlign w:val="center"/>
          </w:tcPr>
          <w:p w:rsidR="00A14104" w:rsidRPr="00A14104" w:rsidRDefault="00A1410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93,50</w:t>
            </w:r>
          </w:p>
        </w:tc>
        <w:tc>
          <w:tcPr>
            <w:tcW w:w="1311" w:type="dxa"/>
            <w:vAlign w:val="center"/>
          </w:tcPr>
          <w:p w:rsidR="00A14104" w:rsidRPr="00A14104" w:rsidRDefault="00A1410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86,00</w:t>
            </w:r>
          </w:p>
        </w:tc>
        <w:tc>
          <w:tcPr>
            <w:tcW w:w="1277" w:type="dxa"/>
            <w:vAlign w:val="center"/>
          </w:tcPr>
          <w:p w:rsidR="00A14104" w:rsidRPr="00A14104" w:rsidRDefault="00A1410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71,10</w:t>
            </w:r>
          </w:p>
        </w:tc>
        <w:tc>
          <w:tcPr>
            <w:tcW w:w="1417" w:type="dxa"/>
            <w:vAlign w:val="center"/>
          </w:tcPr>
          <w:p w:rsidR="00A14104" w:rsidRPr="00A14104" w:rsidRDefault="00A1410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93,60</w:t>
            </w:r>
          </w:p>
        </w:tc>
        <w:tc>
          <w:tcPr>
            <w:tcW w:w="1560" w:type="dxa"/>
            <w:vAlign w:val="center"/>
          </w:tcPr>
          <w:p w:rsidR="00A14104" w:rsidRPr="00A14104" w:rsidRDefault="00A1410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87,10</w:t>
            </w:r>
          </w:p>
        </w:tc>
        <w:tc>
          <w:tcPr>
            <w:tcW w:w="1312" w:type="dxa"/>
            <w:vAlign w:val="center"/>
          </w:tcPr>
          <w:p w:rsidR="00A14104" w:rsidRPr="00A14104" w:rsidRDefault="00A14104" w:rsidP="00A02E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color w:val="000000"/>
              </w:rPr>
              <w:t>86,26</w:t>
            </w:r>
          </w:p>
        </w:tc>
      </w:tr>
    </w:tbl>
    <w:p w:rsidR="00741777" w:rsidRDefault="00741777" w:rsidP="00741777"/>
    <w:p w:rsidR="00180DD8" w:rsidRDefault="00180DD8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75074" w:rsidRDefault="00D75074" w:rsidP="00B553B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148646744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Результаты оценки </w:t>
      </w:r>
      <w:r w:rsidR="00B553BC" w:rsidRPr="00D75074">
        <w:rPr>
          <w:rFonts w:ascii="Times New Roman" w:hAnsi="Times New Roman" w:cs="Times New Roman"/>
          <w:i/>
          <w:color w:val="auto"/>
          <w:sz w:val="28"/>
          <w:szCs w:val="28"/>
        </w:rPr>
        <w:t>по I критерию</w:t>
      </w:r>
      <w:bookmarkEnd w:id="5"/>
      <w:r w:rsidR="00B553BC" w:rsidRPr="00D75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8A49A1" w:rsidRPr="00A02E84" w:rsidRDefault="00C229B6" w:rsidP="00A02E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02E84">
        <w:rPr>
          <w:rFonts w:ascii="Times New Roman" w:hAnsi="Times New Roman" w:cs="Times New Roman"/>
          <w:b/>
          <w:i/>
          <w:sz w:val="28"/>
        </w:rPr>
        <w:t>«</w:t>
      </w:r>
      <w:r w:rsidR="00D75074" w:rsidRPr="00A02E84">
        <w:rPr>
          <w:rFonts w:ascii="Times New Roman" w:hAnsi="Times New Roman" w:cs="Times New Roman"/>
          <w:b/>
          <w:i/>
          <w:sz w:val="28"/>
        </w:rPr>
        <w:t>Открытость и доступность информации об образовательной организации</w:t>
      </w:r>
      <w:r w:rsidRPr="00A02E84">
        <w:rPr>
          <w:rFonts w:ascii="Times New Roman" w:hAnsi="Times New Roman" w:cs="Times New Roman"/>
          <w:b/>
          <w:i/>
          <w:sz w:val="28"/>
        </w:rPr>
        <w:t>»</w:t>
      </w:r>
    </w:p>
    <w:p w:rsidR="008A49A1" w:rsidRPr="00A02E84" w:rsidRDefault="00B553BC" w:rsidP="00A02E8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02E84">
        <w:rPr>
          <w:rFonts w:ascii="Times New Roman" w:hAnsi="Times New Roman" w:cs="Times New Roman"/>
          <w:i/>
          <w:sz w:val="28"/>
        </w:rPr>
        <w:t>(max100</w:t>
      </w:r>
      <w:r w:rsidR="00D75074" w:rsidRPr="00A02E84">
        <w:rPr>
          <w:rFonts w:ascii="Times New Roman" w:hAnsi="Times New Roman" w:cs="Times New Roman"/>
          <w:i/>
          <w:sz w:val="28"/>
        </w:rPr>
        <w:t xml:space="preserve"> баллов</w:t>
      </w:r>
      <w:r w:rsidRPr="00A02E84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3260"/>
        <w:gridCol w:w="2315"/>
        <w:gridCol w:w="2788"/>
        <w:gridCol w:w="1701"/>
      </w:tblGrid>
      <w:tr w:rsidR="00B553BC" w:rsidRPr="00BF35DE" w:rsidTr="008A49A1">
        <w:trPr>
          <w:trHeight w:val="20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B553BC" w:rsidRPr="00F77031" w:rsidRDefault="00B553BC" w:rsidP="00F7703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F77031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Наименование организации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553BC" w:rsidRPr="00F77031" w:rsidRDefault="00B553BC" w:rsidP="008A49A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F77031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B553BC" w:rsidRPr="00F77031" w:rsidRDefault="00B553BC" w:rsidP="008A49A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F77031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B553BC" w:rsidRPr="00F77031" w:rsidRDefault="00B553BC" w:rsidP="008A49A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F77031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F051B" w:rsidRPr="008F051B" w:rsidRDefault="008F051B" w:rsidP="008A49A1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Итоговая оценка </w:t>
            </w:r>
            <w:proofErr w:type="gramStart"/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по</w:t>
            </w:r>
            <w:proofErr w:type="gramEnd"/>
          </w:p>
          <w:p w:rsidR="00B553BC" w:rsidRPr="008F051B" w:rsidRDefault="008F051B" w:rsidP="008A49A1">
            <w:pPr>
              <w:ind w:left="-113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критерию</w:t>
            </w:r>
          </w:p>
        </w:tc>
      </w:tr>
      <w:tr w:rsidR="0077198C" w:rsidRPr="00BF35DE" w:rsidTr="0058217C">
        <w:trPr>
          <w:trHeight w:val="284"/>
        </w:trPr>
        <w:tc>
          <w:tcPr>
            <w:tcW w:w="4928" w:type="dxa"/>
            <w:vAlign w:val="bottom"/>
          </w:tcPr>
          <w:p w:rsidR="0077198C" w:rsidRPr="00A14104" w:rsidRDefault="0077198C" w:rsidP="000810D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Детско-юношеский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центр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r w:rsidRPr="00A14104">
              <w:rPr>
                <w:rFonts w:ascii="Times New Roman" w:hAnsi="Times New Roman" w:cs="Times New Roman"/>
                <w:color w:val="000000"/>
              </w:rPr>
              <w:t>Гармония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260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2315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788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1701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bCs/>
                <w:color w:val="000000"/>
              </w:rPr>
              <w:t>93,6</w:t>
            </w:r>
          </w:p>
        </w:tc>
      </w:tr>
      <w:tr w:rsidR="00A14104" w:rsidRPr="00BF35DE" w:rsidTr="0058217C">
        <w:trPr>
          <w:trHeight w:val="284"/>
        </w:trPr>
        <w:tc>
          <w:tcPr>
            <w:tcW w:w="4928" w:type="dxa"/>
            <w:vAlign w:val="bottom"/>
          </w:tcPr>
          <w:p w:rsidR="00A14104" w:rsidRPr="00A14104" w:rsidRDefault="00A1410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Детско-юношеская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спортивная школа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260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2315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788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  <w:tc>
          <w:tcPr>
            <w:tcW w:w="1701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bCs/>
                <w:color w:val="000000"/>
              </w:rPr>
              <w:t>93,5</w:t>
            </w:r>
          </w:p>
        </w:tc>
      </w:tr>
    </w:tbl>
    <w:p w:rsidR="00180DD8" w:rsidRDefault="00180DD8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</w:p>
    <w:p w:rsidR="008A49A1" w:rsidRDefault="008A49A1" w:rsidP="008A49A1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148646745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Результаты оценки </w:t>
      </w:r>
      <w:r w:rsidRPr="00D75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 </w:t>
      </w:r>
      <w:r w:rsidRPr="008A49A1">
        <w:rPr>
          <w:rFonts w:ascii="Times New Roman" w:hAnsi="Times New Roman" w:cs="Times New Roman"/>
          <w:i/>
          <w:color w:val="auto"/>
          <w:sz w:val="28"/>
          <w:szCs w:val="28"/>
        </w:rPr>
        <w:t>I</w:t>
      </w:r>
      <w:r w:rsidRPr="00D75074">
        <w:rPr>
          <w:rFonts w:ascii="Times New Roman" w:hAnsi="Times New Roman" w:cs="Times New Roman"/>
          <w:i/>
          <w:color w:val="auto"/>
          <w:sz w:val="28"/>
          <w:szCs w:val="28"/>
        </w:rPr>
        <w:t>I критерию</w:t>
      </w:r>
      <w:bookmarkEnd w:id="6"/>
      <w:r w:rsidRPr="00D75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8A49A1" w:rsidRPr="00A02E84" w:rsidRDefault="00C229B6" w:rsidP="00A02E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02E84">
        <w:rPr>
          <w:rFonts w:ascii="Times New Roman" w:hAnsi="Times New Roman" w:cs="Times New Roman"/>
          <w:b/>
          <w:i/>
          <w:sz w:val="28"/>
        </w:rPr>
        <w:t>«</w:t>
      </w:r>
      <w:r w:rsidR="008A49A1" w:rsidRPr="00A02E84">
        <w:rPr>
          <w:rFonts w:ascii="Times New Roman" w:hAnsi="Times New Roman" w:cs="Times New Roman"/>
          <w:b/>
          <w:i/>
          <w:sz w:val="28"/>
        </w:rPr>
        <w:t>Комфортность условий, в которых осуществляется образовательная деятельность</w:t>
      </w:r>
      <w:r w:rsidRPr="00A02E84">
        <w:rPr>
          <w:rFonts w:ascii="Times New Roman" w:hAnsi="Times New Roman" w:cs="Times New Roman"/>
          <w:b/>
          <w:i/>
          <w:sz w:val="28"/>
        </w:rPr>
        <w:t>»</w:t>
      </w:r>
    </w:p>
    <w:p w:rsidR="00B553BC" w:rsidRPr="00A02E84" w:rsidRDefault="00B553BC" w:rsidP="00A02E8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02E84">
        <w:rPr>
          <w:rFonts w:ascii="Times New Roman" w:hAnsi="Times New Roman" w:cs="Times New Roman"/>
          <w:i/>
          <w:sz w:val="28"/>
        </w:rPr>
        <w:t>(max100</w:t>
      </w:r>
      <w:r w:rsidR="00315FC6" w:rsidRPr="00A02E84">
        <w:rPr>
          <w:rFonts w:ascii="Times New Roman" w:hAnsi="Times New Roman" w:cs="Times New Roman"/>
          <w:i/>
          <w:sz w:val="28"/>
        </w:rPr>
        <w:t xml:space="preserve"> баллов</w:t>
      </w:r>
      <w:r w:rsidRPr="00A02E84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3"/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7"/>
        <w:gridCol w:w="3087"/>
        <w:gridCol w:w="3544"/>
        <w:gridCol w:w="1936"/>
      </w:tblGrid>
      <w:tr w:rsidR="00B553BC" w:rsidRPr="00BF35DE" w:rsidTr="00540738">
        <w:trPr>
          <w:trHeight w:val="1511"/>
          <w:tblHeader/>
        </w:trPr>
        <w:tc>
          <w:tcPr>
            <w:tcW w:w="6377" w:type="dxa"/>
            <w:shd w:val="clear" w:color="auto" w:fill="D9D9D9" w:themeFill="background1" w:themeFillShade="D9"/>
            <w:vAlign w:val="center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B553BC" w:rsidRPr="008A49A1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4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2.1 Обеспечение в организации социальной сферы комфортных условий предоставления услуг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553BC" w:rsidRPr="008A49A1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4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2.3 Доля получателей услуг</w:t>
            </w:r>
            <w:r w:rsidR="00EA44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8A49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удовлетворенных комфортностью предоставления услуг организацией социальной сферы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Итоговая</w:t>
            </w:r>
          </w:p>
          <w:p w:rsidR="008F051B" w:rsidRP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оценка </w:t>
            </w:r>
            <w:proofErr w:type="gramStart"/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по</w:t>
            </w:r>
            <w:proofErr w:type="gramEnd"/>
          </w:p>
          <w:p w:rsidR="00B553BC" w:rsidRPr="00540738" w:rsidRDefault="008F051B" w:rsidP="008F05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критерию</w:t>
            </w:r>
          </w:p>
        </w:tc>
      </w:tr>
      <w:tr w:rsidR="0077198C" w:rsidRPr="00BF35DE" w:rsidTr="009F1192">
        <w:trPr>
          <w:trHeight w:val="510"/>
        </w:trPr>
        <w:tc>
          <w:tcPr>
            <w:tcW w:w="6377" w:type="dxa"/>
            <w:vAlign w:val="bottom"/>
          </w:tcPr>
          <w:p w:rsidR="0077198C" w:rsidRPr="00A14104" w:rsidRDefault="0077198C" w:rsidP="000810D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Детско-юношеский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центр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r w:rsidRPr="00A14104">
              <w:rPr>
                <w:rFonts w:ascii="Times New Roman" w:hAnsi="Times New Roman" w:cs="Times New Roman"/>
                <w:color w:val="000000"/>
              </w:rPr>
              <w:t>Гармония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087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544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1936" w:type="dxa"/>
            <w:vAlign w:val="center"/>
          </w:tcPr>
          <w:p w:rsidR="0077198C" w:rsidRPr="00A02E84" w:rsidRDefault="0077198C" w:rsidP="000810D4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02E84">
              <w:rPr>
                <w:rFonts w:ascii="Times New Roman" w:hAnsi="Times New Roman" w:cs="Times New Roman"/>
                <w:b/>
                <w:bCs/>
                <w:szCs w:val="20"/>
              </w:rPr>
              <w:t>99,5</w:t>
            </w:r>
          </w:p>
        </w:tc>
      </w:tr>
      <w:tr w:rsidR="00A14104" w:rsidRPr="00BF35DE" w:rsidTr="009F1192">
        <w:trPr>
          <w:trHeight w:val="510"/>
        </w:trPr>
        <w:tc>
          <w:tcPr>
            <w:tcW w:w="6377" w:type="dxa"/>
            <w:vAlign w:val="bottom"/>
          </w:tcPr>
          <w:p w:rsidR="00A14104" w:rsidRPr="00A14104" w:rsidRDefault="00A1410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Детско-юношеская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спортивная школа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087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544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  <w:tc>
          <w:tcPr>
            <w:tcW w:w="1936" w:type="dxa"/>
            <w:vAlign w:val="center"/>
          </w:tcPr>
          <w:p w:rsidR="00A14104" w:rsidRPr="00A02E84" w:rsidRDefault="00A14104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02E84">
              <w:rPr>
                <w:rFonts w:ascii="Times New Roman" w:hAnsi="Times New Roman" w:cs="Times New Roman"/>
                <w:b/>
                <w:bCs/>
                <w:szCs w:val="20"/>
              </w:rPr>
              <w:t>86,0</w:t>
            </w:r>
          </w:p>
        </w:tc>
      </w:tr>
    </w:tbl>
    <w:p w:rsidR="00180DD8" w:rsidRDefault="00180DD8" w:rsidP="00180DD8">
      <w:pPr>
        <w:rPr>
          <w:rFonts w:eastAsiaTheme="majorEastAsia"/>
        </w:rPr>
      </w:pPr>
      <w:r>
        <w:br w:type="page"/>
      </w:r>
    </w:p>
    <w:p w:rsidR="00540738" w:rsidRDefault="00540738" w:rsidP="00B553B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" w:name="_Toc148646746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Результаты оценки </w:t>
      </w:r>
      <w:r w:rsidR="00B553BC" w:rsidRPr="00540738">
        <w:rPr>
          <w:rFonts w:ascii="Times New Roman" w:hAnsi="Times New Roman" w:cs="Times New Roman"/>
          <w:i/>
          <w:color w:val="auto"/>
          <w:sz w:val="28"/>
          <w:szCs w:val="28"/>
        </w:rPr>
        <w:t>по III критерию</w:t>
      </w:r>
      <w:bookmarkEnd w:id="7"/>
    </w:p>
    <w:tbl>
      <w:tblPr>
        <w:tblStyle w:val="a3"/>
        <w:tblpPr w:leftFromText="180" w:rightFromText="180" w:vertAnchor="page" w:horzAnchor="margin" w:tblpY="1981"/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410"/>
        <w:gridCol w:w="2221"/>
        <w:gridCol w:w="2221"/>
        <w:gridCol w:w="1842"/>
      </w:tblGrid>
      <w:tr w:rsidR="00A02E84" w:rsidRPr="00BF35DE" w:rsidTr="00A02E84">
        <w:trPr>
          <w:trHeight w:val="20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A02E84" w:rsidRPr="008C11B4" w:rsidRDefault="00A02E84" w:rsidP="00A02E84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C11B4">
              <w:rPr>
                <w:rFonts w:ascii="Times New Roman" w:hAnsi="Times New Roman" w:cs="Times New Roman"/>
                <w:i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02E84" w:rsidRPr="008C11B4" w:rsidRDefault="00A02E84" w:rsidP="00A02E8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8C11B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A02E84" w:rsidRPr="008C11B4" w:rsidRDefault="00A02E84" w:rsidP="00A02E8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8C11B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A02E84" w:rsidRPr="008C11B4" w:rsidRDefault="00A02E84" w:rsidP="00A02E8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8C11B4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02E84" w:rsidRPr="008F051B" w:rsidRDefault="00A02E84" w:rsidP="00A02E84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Итоговая оценка </w:t>
            </w:r>
            <w:proofErr w:type="gramStart"/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по</w:t>
            </w:r>
            <w:proofErr w:type="gramEnd"/>
          </w:p>
          <w:p w:rsidR="00A02E84" w:rsidRPr="008C11B4" w:rsidRDefault="00A02E84" w:rsidP="00A02E84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II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критерию</w:t>
            </w:r>
          </w:p>
        </w:tc>
      </w:tr>
      <w:tr w:rsidR="00A02E84" w:rsidRPr="00BF35DE" w:rsidTr="00A02E84">
        <w:trPr>
          <w:trHeight w:val="397"/>
        </w:trPr>
        <w:tc>
          <w:tcPr>
            <w:tcW w:w="6345" w:type="dxa"/>
            <w:vAlign w:val="bottom"/>
          </w:tcPr>
          <w:p w:rsidR="00A02E84" w:rsidRPr="00A14104" w:rsidRDefault="00A02E84" w:rsidP="00A02E8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Детско-юношеская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спортивная школа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A02E84" w:rsidRPr="00A14104" w:rsidRDefault="00A02E8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221" w:type="dxa"/>
            <w:vAlign w:val="center"/>
          </w:tcPr>
          <w:p w:rsidR="00A02E84" w:rsidRPr="00A14104" w:rsidRDefault="00A02E8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2221" w:type="dxa"/>
            <w:vAlign w:val="center"/>
          </w:tcPr>
          <w:p w:rsidR="00A02E84" w:rsidRPr="00A14104" w:rsidRDefault="00A02E8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1842" w:type="dxa"/>
            <w:vAlign w:val="center"/>
          </w:tcPr>
          <w:p w:rsidR="00A02E84" w:rsidRPr="00A14104" w:rsidRDefault="00A02E84" w:rsidP="00A02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bCs/>
                <w:color w:val="000000"/>
              </w:rPr>
              <w:t>71,1</w:t>
            </w:r>
          </w:p>
        </w:tc>
      </w:tr>
      <w:tr w:rsidR="00A02E84" w:rsidRPr="00BF35DE" w:rsidTr="00A02E84">
        <w:trPr>
          <w:trHeight w:val="397"/>
        </w:trPr>
        <w:tc>
          <w:tcPr>
            <w:tcW w:w="6345" w:type="dxa"/>
            <w:vAlign w:val="bottom"/>
          </w:tcPr>
          <w:p w:rsidR="00A02E84" w:rsidRPr="00A14104" w:rsidRDefault="00A02E84" w:rsidP="00A02E8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Детско-юношеский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центр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14104">
              <w:rPr>
                <w:rFonts w:ascii="Times New Roman" w:hAnsi="Times New Roman" w:cs="Times New Roman"/>
                <w:color w:val="000000"/>
              </w:rPr>
              <w:t>Гармония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A02E84" w:rsidRPr="00A14104" w:rsidRDefault="00A02E8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2221" w:type="dxa"/>
            <w:vAlign w:val="center"/>
          </w:tcPr>
          <w:p w:rsidR="00A02E84" w:rsidRPr="00A14104" w:rsidRDefault="00A02E8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2221" w:type="dxa"/>
            <w:vAlign w:val="center"/>
          </w:tcPr>
          <w:p w:rsidR="00A02E84" w:rsidRPr="00A14104" w:rsidRDefault="00A02E84" w:rsidP="00A02E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1842" w:type="dxa"/>
            <w:vAlign w:val="center"/>
          </w:tcPr>
          <w:p w:rsidR="00A02E84" w:rsidRPr="00A14104" w:rsidRDefault="00A02E84" w:rsidP="00A02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bCs/>
                <w:color w:val="000000"/>
              </w:rPr>
              <w:t>63,9</w:t>
            </w:r>
          </w:p>
        </w:tc>
      </w:tr>
    </w:tbl>
    <w:p w:rsidR="00B553BC" w:rsidRPr="00A02E84" w:rsidRDefault="00A02E84" w:rsidP="00A02E8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02E84">
        <w:rPr>
          <w:rFonts w:ascii="Times New Roman" w:hAnsi="Times New Roman" w:cs="Times New Roman"/>
          <w:b/>
          <w:i/>
          <w:sz w:val="28"/>
        </w:rPr>
        <w:t xml:space="preserve"> </w:t>
      </w:r>
      <w:r w:rsidR="00C229B6" w:rsidRPr="00A02E84">
        <w:rPr>
          <w:rFonts w:ascii="Times New Roman" w:hAnsi="Times New Roman" w:cs="Times New Roman"/>
          <w:b/>
          <w:i/>
          <w:sz w:val="28"/>
        </w:rPr>
        <w:t>«</w:t>
      </w:r>
      <w:r w:rsidR="00540738" w:rsidRPr="00A02E84">
        <w:rPr>
          <w:rFonts w:ascii="Times New Roman" w:hAnsi="Times New Roman" w:cs="Times New Roman"/>
          <w:b/>
          <w:i/>
          <w:sz w:val="28"/>
        </w:rPr>
        <w:t>Доступность образовательных услуг для инвалидов</w:t>
      </w:r>
      <w:r w:rsidR="00C229B6" w:rsidRPr="00A02E84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B553BC" w:rsidRPr="00A02E84">
        <w:rPr>
          <w:rFonts w:ascii="Times New Roman" w:hAnsi="Times New Roman" w:cs="Times New Roman"/>
          <w:i/>
          <w:sz w:val="28"/>
        </w:rPr>
        <w:t>(max100</w:t>
      </w:r>
      <w:r w:rsidR="00315FC6" w:rsidRPr="00A02E84">
        <w:rPr>
          <w:rFonts w:ascii="Times New Roman" w:hAnsi="Times New Roman" w:cs="Times New Roman"/>
          <w:i/>
          <w:sz w:val="28"/>
        </w:rPr>
        <w:t xml:space="preserve"> баллов</w:t>
      </w:r>
      <w:r w:rsidR="00B553BC" w:rsidRPr="00A02E84">
        <w:rPr>
          <w:rFonts w:ascii="Times New Roman" w:hAnsi="Times New Roman" w:cs="Times New Roman"/>
          <w:i/>
          <w:sz w:val="28"/>
        </w:rPr>
        <w:t>)</w:t>
      </w:r>
    </w:p>
    <w:p w:rsidR="00180DD8" w:rsidRPr="00A02E84" w:rsidRDefault="00180DD8" w:rsidP="00180DD8">
      <w:pPr>
        <w:rPr>
          <w:rFonts w:eastAsiaTheme="majorEastAsia"/>
          <w:sz w:val="14"/>
        </w:rPr>
      </w:pPr>
    </w:p>
    <w:p w:rsidR="00540738" w:rsidRPr="002B73F5" w:rsidRDefault="00540738" w:rsidP="00B553B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" w:name="_Toc148646747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Результаты оценки </w:t>
      </w:r>
      <w:r w:rsidRPr="00540738">
        <w:rPr>
          <w:rFonts w:ascii="Times New Roman" w:hAnsi="Times New Roman" w:cs="Times New Roman"/>
          <w:i/>
          <w:color w:val="auto"/>
          <w:sz w:val="28"/>
          <w:szCs w:val="28"/>
        </w:rPr>
        <w:t>по</w:t>
      </w:r>
      <w:r w:rsidR="00A02E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IV критерию</w:t>
      </w:r>
      <w:bookmarkEnd w:id="8"/>
    </w:p>
    <w:p w:rsidR="00B553BC" w:rsidRPr="00A02E84" w:rsidRDefault="00C229B6" w:rsidP="00A02E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02E84">
        <w:rPr>
          <w:rFonts w:ascii="Times New Roman" w:hAnsi="Times New Roman" w:cs="Times New Roman"/>
          <w:b/>
          <w:i/>
          <w:sz w:val="28"/>
        </w:rPr>
        <w:t>«</w:t>
      </w:r>
      <w:r w:rsidR="002B73F5" w:rsidRPr="00A02E84">
        <w:rPr>
          <w:rFonts w:ascii="Times New Roman" w:hAnsi="Times New Roman" w:cs="Times New Roman"/>
          <w:b/>
          <w:i/>
          <w:sz w:val="28"/>
        </w:rPr>
        <w:t>Доброжелательность и вежливость работников организации</w:t>
      </w:r>
      <w:r w:rsidRPr="00A02E84">
        <w:rPr>
          <w:rFonts w:ascii="Times New Roman" w:hAnsi="Times New Roman" w:cs="Times New Roman"/>
          <w:b/>
          <w:i/>
          <w:sz w:val="28"/>
        </w:rPr>
        <w:t>»</w:t>
      </w:r>
      <w:r w:rsidR="00A02E84">
        <w:rPr>
          <w:rFonts w:ascii="Times New Roman" w:hAnsi="Times New Roman" w:cs="Times New Roman"/>
          <w:b/>
          <w:i/>
          <w:sz w:val="28"/>
        </w:rPr>
        <w:t xml:space="preserve"> </w:t>
      </w:r>
      <w:r w:rsidR="00B553BC" w:rsidRPr="00A02E84">
        <w:rPr>
          <w:rFonts w:ascii="Times New Roman" w:hAnsi="Times New Roman" w:cs="Times New Roman"/>
          <w:i/>
          <w:sz w:val="28"/>
        </w:rPr>
        <w:t>(max100</w:t>
      </w:r>
      <w:r w:rsidR="00315FC6" w:rsidRPr="00A02E84">
        <w:rPr>
          <w:rFonts w:ascii="Times New Roman" w:hAnsi="Times New Roman" w:cs="Times New Roman"/>
          <w:i/>
          <w:sz w:val="28"/>
        </w:rPr>
        <w:t xml:space="preserve"> баллов</w:t>
      </w:r>
      <w:r w:rsidR="00B553BC" w:rsidRPr="00A02E84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3261"/>
        <w:gridCol w:w="2836"/>
        <w:gridCol w:w="2410"/>
        <w:gridCol w:w="1841"/>
      </w:tblGrid>
      <w:tr w:rsidR="00B553BC" w:rsidRPr="002B73F5" w:rsidTr="008C11B4">
        <w:trPr>
          <w:trHeight w:val="2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B553BC" w:rsidRPr="002B73F5" w:rsidRDefault="00B553BC" w:rsidP="000D340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2B73F5">
              <w:rPr>
                <w:rFonts w:ascii="Times New Roman" w:hAnsi="Times New Roman" w:cs="Times New Roman"/>
                <w:i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553BC" w:rsidRPr="002B73F5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2B73F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B553BC" w:rsidRPr="002B73F5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2B73F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53BC" w:rsidRPr="002B73F5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2B73F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8F051B" w:rsidRP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Итоговая оценка </w:t>
            </w:r>
            <w:proofErr w:type="gramStart"/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по</w:t>
            </w:r>
            <w:proofErr w:type="gramEnd"/>
          </w:p>
          <w:p w:rsidR="00B553BC" w:rsidRPr="002B73F5" w:rsidRDefault="008F051B" w:rsidP="008F051B">
            <w:pPr>
              <w:ind w:right="-101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V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критерию</w:t>
            </w:r>
          </w:p>
        </w:tc>
      </w:tr>
      <w:tr w:rsidR="0077198C" w:rsidRPr="002B73F5" w:rsidTr="00FC64E6">
        <w:trPr>
          <w:trHeight w:val="284"/>
        </w:trPr>
        <w:tc>
          <w:tcPr>
            <w:tcW w:w="4644" w:type="dxa"/>
            <w:vAlign w:val="bottom"/>
          </w:tcPr>
          <w:p w:rsidR="0077198C" w:rsidRPr="00A14104" w:rsidRDefault="0077198C" w:rsidP="000810D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Детско-юношеский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центр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r w:rsidRPr="00A14104">
              <w:rPr>
                <w:rFonts w:ascii="Times New Roman" w:hAnsi="Times New Roman" w:cs="Times New Roman"/>
                <w:color w:val="000000"/>
              </w:rPr>
              <w:t>Гармония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261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836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2410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1841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bCs/>
                <w:color w:val="000000"/>
              </w:rPr>
              <w:t>98,8</w:t>
            </w:r>
          </w:p>
        </w:tc>
      </w:tr>
      <w:tr w:rsidR="00A14104" w:rsidRPr="002B73F5" w:rsidTr="00FC64E6">
        <w:trPr>
          <w:trHeight w:val="284"/>
        </w:trPr>
        <w:tc>
          <w:tcPr>
            <w:tcW w:w="4644" w:type="dxa"/>
            <w:vAlign w:val="bottom"/>
          </w:tcPr>
          <w:p w:rsidR="00A14104" w:rsidRPr="00A14104" w:rsidRDefault="00A1410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Детско-юношеская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спортивная школа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261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2836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2410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  <w:tc>
          <w:tcPr>
            <w:tcW w:w="1841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bCs/>
                <w:color w:val="000000"/>
              </w:rPr>
              <w:t>93,6</w:t>
            </w:r>
          </w:p>
        </w:tc>
      </w:tr>
    </w:tbl>
    <w:p w:rsidR="00180DD8" w:rsidRDefault="00180DD8" w:rsidP="00180DD8">
      <w:pPr>
        <w:rPr>
          <w:rFonts w:eastAsiaTheme="majorEastAsia"/>
        </w:rPr>
      </w:pPr>
      <w:r>
        <w:br w:type="page"/>
      </w:r>
    </w:p>
    <w:p w:rsidR="00315FC6" w:rsidRDefault="002B73F5" w:rsidP="00315FC6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148646748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Результаты оценки </w:t>
      </w:r>
      <w:r w:rsidRPr="00540738">
        <w:rPr>
          <w:rFonts w:ascii="Times New Roman" w:hAnsi="Times New Roman" w:cs="Times New Roman"/>
          <w:i/>
          <w:color w:val="auto"/>
          <w:sz w:val="28"/>
          <w:szCs w:val="28"/>
        </w:rPr>
        <w:t>по</w:t>
      </w:r>
      <w:r w:rsidR="00A02E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553BC" w:rsidRPr="00315FC6">
        <w:rPr>
          <w:rFonts w:ascii="Times New Roman" w:hAnsi="Times New Roman" w:cs="Times New Roman"/>
          <w:i/>
          <w:color w:val="auto"/>
          <w:sz w:val="28"/>
          <w:szCs w:val="28"/>
        </w:rPr>
        <w:t>V критерию</w:t>
      </w:r>
      <w:bookmarkEnd w:id="9"/>
    </w:p>
    <w:p w:rsidR="00315FC6" w:rsidRPr="00A02E84" w:rsidRDefault="00C229B6" w:rsidP="00A02E8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02E84">
        <w:rPr>
          <w:rFonts w:ascii="Times New Roman" w:hAnsi="Times New Roman" w:cs="Times New Roman"/>
          <w:b/>
          <w:i/>
          <w:sz w:val="28"/>
        </w:rPr>
        <w:t>«</w:t>
      </w:r>
      <w:r w:rsidR="00315FC6" w:rsidRPr="00A02E84">
        <w:rPr>
          <w:rFonts w:ascii="Times New Roman" w:hAnsi="Times New Roman" w:cs="Times New Roman"/>
          <w:b/>
          <w:i/>
          <w:sz w:val="28"/>
        </w:rPr>
        <w:t>Удовлетворённость условиями ведения образовательной деятельности</w:t>
      </w:r>
      <w:r w:rsidRPr="00A02E84">
        <w:rPr>
          <w:rFonts w:ascii="Times New Roman" w:hAnsi="Times New Roman" w:cs="Times New Roman"/>
          <w:b/>
          <w:i/>
          <w:sz w:val="28"/>
        </w:rPr>
        <w:t>»</w:t>
      </w:r>
    </w:p>
    <w:p w:rsidR="00B553BC" w:rsidRPr="00A02E84" w:rsidRDefault="00B553BC" w:rsidP="00A02E8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02E84">
        <w:rPr>
          <w:rFonts w:ascii="Times New Roman" w:hAnsi="Times New Roman" w:cs="Times New Roman"/>
          <w:i/>
          <w:sz w:val="28"/>
        </w:rPr>
        <w:t>(max100</w:t>
      </w:r>
      <w:r w:rsidR="00315FC6" w:rsidRPr="00A02E84">
        <w:rPr>
          <w:rFonts w:ascii="Times New Roman" w:hAnsi="Times New Roman" w:cs="Times New Roman"/>
          <w:i/>
          <w:sz w:val="28"/>
        </w:rPr>
        <w:t xml:space="preserve"> баллов</w:t>
      </w:r>
      <w:r w:rsidRPr="00A02E84">
        <w:rPr>
          <w:rFonts w:ascii="Times New Roman" w:hAnsi="Times New Roman" w:cs="Times New Roman"/>
          <w:i/>
          <w:sz w:val="28"/>
        </w:rPr>
        <w:t>)</w:t>
      </w:r>
    </w:p>
    <w:p w:rsidR="00356347" w:rsidRPr="00356347" w:rsidRDefault="00356347" w:rsidP="00356347"/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3828"/>
        <w:gridCol w:w="2158"/>
        <w:gridCol w:w="2519"/>
        <w:gridCol w:w="1701"/>
      </w:tblGrid>
      <w:tr w:rsidR="00B553BC" w:rsidRPr="00BF35DE" w:rsidTr="00315FC6">
        <w:trPr>
          <w:trHeight w:val="42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:rsidR="00B553BC" w:rsidRPr="00BF35DE" w:rsidRDefault="00B553BC" w:rsidP="000D340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F35D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F051B" w:rsidRPr="008F051B" w:rsidRDefault="008F051B" w:rsidP="008F051B">
            <w:pPr>
              <w:ind w:left="-113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Итоговая оценка </w:t>
            </w:r>
            <w:proofErr w:type="gramStart"/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по</w:t>
            </w:r>
            <w:proofErr w:type="gramEnd"/>
          </w:p>
          <w:p w:rsidR="00B553BC" w:rsidRPr="00315FC6" w:rsidRDefault="008F051B" w:rsidP="008F051B">
            <w:pPr>
              <w:ind w:right="-101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  <w:lang w:val="en-US"/>
              </w:rPr>
              <w:t>V</w:t>
            </w:r>
            <w:r w:rsidRPr="00180DD8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 </w:t>
            </w:r>
            <w:r w:rsidRPr="008F051B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>критерию</w:t>
            </w:r>
          </w:p>
        </w:tc>
      </w:tr>
      <w:tr w:rsidR="0077198C" w:rsidRPr="00BF35DE" w:rsidTr="00F24FF6">
        <w:trPr>
          <w:trHeight w:val="284"/>
        </w:trPr>
        <w:tc>
          <w:tcPr>
            <w:tcW w:w="4644" w:type="dxa"/>
            <w:vAlign w:val="bottom"/>
          </w:tcPr>
          <w:p w:rsidR="0077198C" w:rsidRPr="00A14104" w:rsidRDefault="0077198C" w:rsidP="000810D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Детско-юношеский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центр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r w:rsidRPr="00A14104">
              <w:rPr>
                <w:rFonts w:ascii="Times New Roman" w:hAnsi="Times New Roman" w:cs="Times New Roman"/>
                <w:color w:val="000000"/>
              </w:rPr>
              <w:t>Гармония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828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2158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2519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701" w:type="dxa"/>
            <w:vAlign w:val="center"/>
          </w:tcPr>
          <w:p w:rsidR="0077198C" w:rsidRPr="00A14104" w:rsidRDefault="0077198C" w:rsidP="00081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bCs/>
                <w:color w:val="000000"/>
              </w:rPr>
              <w:t>99,5</w:t>
            </w:r>
          </w:p>
        </w:tc>
      </w:tr>
      <w:tr w:rsidR="00A14104" w:rsidRPr="00BF35DE" w:rsidTr="00F24FF6">
        <w:trPr>
          <w:trHeight w:val="284"/>
        </w:trPr>
        <w:tc>
          <w:tcPr>
            <w:tcW w:w="4644" w:type="dxa"/>
            <w:vAlign w:val="bottom"/>
          </w:tcPr>
          <w:p w:rsidR="00A14104" w:rsidRPr="00A14104" w:rsidRDefault="00A14104">
            <w:pPr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29B6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A14104">
              <w:rPr>
                <w:rFonts w:ascii="Times New Roman" w:hAnsi="Times New Roman" w:cs="Times New Roman"/>
                <w:color w:val="000000"/>
              </w:rPr>
              <w:t>Детско-юношеская</w:t>
            </w:r>
            <w:proofErr w:type="gramEnd"/>
            <w:r w:rsidRPr="00A14104">
              <w:rPr>
                <w:rFonts w:ascii="Times New Roman" w:hAnsi="Times New Roman" w:cs="Times New Roman"/>
                <w:color w:val="000000"/>
              </w:rPr>
              <w:t xml:space="preserve"> спортивная школа</w:t>
            </w:r>
            <w:r w:rsidR="00C229B6">
              <w:rPr>
                <w:rFonts w:ascii="Times New Roman" w:hAnsi="Times New Roman" w:cs="Times New Roman"/>
                <w:color w:val="000000"/>
              </w:rPr>
              <w:t>»</w:t>
            </w:r>
            <w:r w:rsidRPr="00A141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410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A1410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8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2158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2519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104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  <w:tc>
          <w:tcPr>
            <w:tcW w:w="1701" w:type="dxa"/>
            <w:vAlign w:val="center"/>
          </w:tcPr>
          <w:p w:rsidR="00A14104" w:rsidRPr="00A14104" w:rsidRDefault="00A14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4104">
              <w:rPr>
                <w:rFonts w:ascii="Times New Roman" w:hAnsi="Times New Roman" w:cs="Times New Roman"/>
                <w:b/>
                <w:bCs/>
                <w:color w:val="000000"/>
              </w:rPr>
              <w:t>87,1</w:t>
            </w:r>
          </w:p>
        </w:tc>
      </w:tr>
    </w:tbl>
    <w:p w:rsidR="00B553BC" w:rsidRDefault="00B553BC" w:rsidP="00A02E84"/>
    <w:p w:rsidR="003C7C48" w:rsidRDefault="003C7C48" w:rsidP="00415C17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3C7C4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bookmarkStart w:id="10" w:name="_Hlk122427912"/>
      <w:bookmarkStart w:id="11" w:name="_Hlk122424966"/>
      <w:bookmarkStart w:id="12" w:name="_Hlk122428520"/>
    </w:p>
    <w:p w:rsidR="00A02E84" w:rsidRDefault="00A02E84" w:rsidP="00A02E8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48013160"/>
      <w:bookmarkStart w:id="14" w:name="_Toc148016961"/>
      <w:bookmarkStart w:id="15" w:name="_Toc148018420"/>
      <w:bookmarkStart w:id="16" w:name="_Toc148345998"/>
      <w:bookmarkStart w:id="17" w:name="_Toc148347978"/>
      <w:bookmarkStart w:id="18" w:name="_Toc148349170"/>
      <w:bookmarkStart w:id="19" w:name="_Toc148646749"/>
      <w:r w:rsidRPr="00EB6B9B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Недостатки, выявленные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образовательных</w:t>
      </w:r>
      <w:r w:rsidRPr="00EB6B9B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организациях </w:t>
      </w:r>
      <w:bookmarkEnd w:id="13"/>
      <w:r w:rsidRPr="00846F86">
        <w:rPr>
          <w:rFonts w:ascii="Times New Roman" w:hAnsi="Times New Roman" w:cs="Times New Roman"/>
          <w:color w:val="auto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</w:t>
      </w:r>
      <w:bookmarkEnd w:id="14"/>
      <w:bookmarkEnd w:id="15"/>
      <w:bookmarkEnd w:id="16"/>
      <w:bookmarkEnd w:id="17"/>
      <w:bookmarkEnd w:id="18"/>
      <w:bookmarkEnd w:id="19"/>
    </w:p>
    <w:p w:rsidR="00A02E84" w:rsidRPr="00B40ECD" w:rsidRDefault="00A02E84" w:rsidP="00A02E84"/>
    <w:tbl>
      <w:tblPr>
        <w:tblW w:w="14840" w:type="dxa"/>
        <w:tblLook w:val="04A0"/>
      </w:tblPr>
      <w:tblGrid>
        <w:gridCol w:w="14840"/>
      </w:tblGrid>
      <w:tr w:rsidR="00A02E84" w:rsidRPr="00A02E84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E84" w:rsidRPr="00A02E84" w:rsidRDefault="00A02E84" w:rsidP="00F865C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bookmarkStart w:id="20" w:name="_Toc148646750"/>
            <w:r w:rsidRPr="00A02E84">
              <w:rPr>
                <w:rFonts w:ascii="Times New Roman" w:hAnsi="Times New Roman" w:cs="Times New Roman"/>
                <w:i/>
                <w:color w:val="000000"/>
              </w:rPr>
              <w:t xml:space="preserve">МБУ </w:t>
            </w:r>
            <w:proofErr w:type="gramStart"/>
            <w:r w:rsidRPr="00A02E84">
              <w:rPr>
                <w:rFonts w:ascii="Times New Roman" w:hAnsi="Times New Roman" w:cs="Times New Roman"/>
                <w:i/>
                <w:color w:val="000000"/>
              </w:rPr>
              <w:t>ДО</w:t>
            </w:r>
            <w:proofErr w:type="gramEnd"/>
            <w:r w:rsidRPr="00A02E8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gramStart"/>
            <w:r w:rsidRPr="00A02E84">
              <w:rPr>
                <w:rFonts w:ascii="Times New Roman" w:hAnsi="Times New Roman" w:cs="Times New Roman"/>
                <w:i/>
                <w:color w:val="000000"/>
              </w:rPr>
              <w:t>Детско-юношеский</w:t>
            </w:r>
            <w:proofErr w:type="gramEnd"/>
            <w:r w:rsidRPr="00A02E84">
              <w:rPr>
                <w:rFonts w:ascii="Times New Roman" w:hAnsi="Times New Roman" w:cs="Times New Roman"/>
                <w:i/>
                <w:color w:val="000000"/>
              </w:rPr>
              <w:t xml:space="preserve"> центр «Гармония» </w:t>
            </w:r>
            <w:proofErr w:type="spellStart"/>
            <w:r w:rsidRPr="00A02E84">
              <w:rPr>
                <w:rFonts w:ascii="Times New Roman" w:hAnsi="Times New Roman" w:cs="Times New Roman"/>
                <w:i/>
                <w:color w:val="000000"/>
              </w:rPr>
              <w:t>Чановского</w:t>
            </w:r>
            <w:proofErr w:type="spellEnd"/>
            <w:r w:rsidRPr="00A02E84">
              <w:rPr>
                <w:rFonts w:ascii="Times New Roman" w:hAnsi="Times New Roman" w:cs="Times New Roman"/>
                <w:i/>
                <w:color w:val="000000"/>
              </w:rPr>
              <w:t xml:space="preserve"> район</w:t>
            </w:r>
            <w:bookmarkEnd w:id="20"/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1) Недостатки, выявленные по результатам обследования официальных сайтов образовательных организаций, т.е. отсутствуют некоторые информационные объекты/элементы или соответствующая информация на официальном сайте организации.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На сайте образовательной организации полностью или частично отсутствует информация: о язык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е(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ах), на котором(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) осуществляется образование (обучение)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г. № 63-ФЗ «Об электронной подписи», с приложением образовательной программы;  об учебном плане с приложением его в виде электронного документа;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г. № 63-ФЗ «Об электронной подписи», с приложением образовательной программы. 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программ); 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г. № 63-ФЗ «Об электронной подписи» (в части документов, самостоятельно разрабатываемых и утверждаемых образовательной организацией);  об условиях питания обучающихся,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размещают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родителей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и ответы на вопросы родителей по питанию;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здоровья; 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 специальных условиях питания для обучения инвалидов и лиц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здоровья;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о наличии специальных технических средств обучения коллективного и индивидуального пользования  для обучения инвалидов и лиц с ограниченными возможностями здоровья;   о заключенных и планируемых к заключению договорах с иностранными и (или) международными организациями по вопросам образования и науки; о международной аккредитации образовательных программ (при наличии)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2) Недостатки, выявленные по результатам обследования информационных стендов образовательных организаций, т.е. отсутствуют некоторые информационные объекты/элементы или соответствующая информация на информационном стенде организации.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На стенде образовательной организации полностью или частично отсутствует информация: об условиях питания обучающихся, в том числе инвалидов и лиц с ограниченными возможностями  здоровья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размещают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в том числе меню ежедневного горячего 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родителей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и ответы на вопросы родителей по питанию.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3) 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Замечаний нет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4) Недостатки, выявленные по результатам 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обследования условий комфортности предоставления услуг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организации, т.е. отсутствуют следующие критерии по комфортности предоставления услуг.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Замечаний нет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5) Недостатки, выявленные в ходе изучения условий доступности как образовательных учреждений и прилегающей территории, так и самих услуг для получателей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имеющих ограничения по здоровью, т.е. отсутствуют некоторые параметры доступности. 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На прилегающей территории и в помещении организации выявлены следующие недостатки: отсутствуют  адаптированные лифты, поручни, расширенные дверные проемы; отсутствуют сменные кресла-коляски; отсутствуют специально оборудованные санитарно-гигиенические помещения; отсутствует дублирование для инвалидов по слуху и зрению звуковой и зрительной информации; отсутствует дублирование надписей, знаков и иной текстовой и графической информации знаками, выполненными рельефно-точечным шрифтом Брайля;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отсутствует предоставление инвалидам по слуху (слуху и зрению) услуг 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</w:tbl>
    <w:p w:rsidR="00A02E84" w:rsidRDefault="00A02E84" w:rsidP="00A02E84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840" w:type="dxa"/>
        <w:tblLook w:val="04A0"/>
      </w:tblPr>
      <w:tblGrid>
        <w:gridCol w:w="14840"/>
      </w:tblGrid>
      <w:tr w:rsidR="00A02E84" w:rsidRPr="00A02E84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E84" w:rsidRPr="00A02E84" w:rsidRDefault="00A02E84" w:rsidP="00F865C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bookmarkStart w:id="21" w:name="_Toc148646751"/>
            <w:r w:rsidRPr="00A02E84">
              <w:rPr>
                <w:rFonts w:ascii="Times New Roman" w:hAnsi="Times New Roman" w:cs="Times New Roman"/>
                <w:i/>
                <w:color w:val="000000"/>
              </w:rPr>
              <w:t xml:space="preserve">МБУ </w:t>
            </w:r>
            <w:proofErr w:type="gramStart"/>
            <w:r w:rsidRPr="00A02E84">
              <w:rPr>
                <w:rFonts w:ascii="Times New Roman" w:hAnsi="Times New Roman" w:cs="Times New Roman"/>
                <w:i/>
                <w:color w:val="000000"/>
              </w:rPr>
              <w:t>ДО</w:t>
            </w:r>
            <w:proofErr w:type="gramEnd"/>
            <w:r w:rsidRPr="00A02E84">
              <w:rPr>
                <w:rFonts w:ascii="Times New Roman" w:hAnsi="Times New Roman" w:cs="Times New Roman"/>
                <w:i/>
                <w:color w:val="000000"/>
              </w:rPr>
              <w:t xml:space="preserve"> «</w:t>
            </w:r>
            <w:proofErr w:type="gramStart"/>
            <w:r w:rsidRPr="00A02E84">
              <w:rPr>
                <w:rFonts w:ascii="Times New Roman" w:hAnsi="Times New Roman" w:cs="Times New Roman"/>
                <w:i/>
                <w:color w:val="000000"/>
              </w:rPr>
              <w:t>Детско-юношеская</w:t>
            </w:r>
            <w:proofErr w:type="gramEnd"/>
            <w:r w:rsidRPr="00A02E84">
              <w:rPr>
                <w:rFonts w:ascii="Times New Roman" w:hAnsi="Times New Roman" w:cs="Times New Roman"/>
                <w:i/>
                <w:color w:val="000000"/>
              </w:rPr>
              <w:t xml:space="preserve"> спортивная школа» </w:t>
            </w:r>
            <w:proofErr w:type="spellStart"/>
            <w:r w:rsidRPr="00A02E84">
              <w:rPr>
                <w:rFonts w:ascii="Times New Roman" w:hAnsi="Times New Roman" w:cs="Times New Roman"/>
                <w:i/>
                <w:color w:val="000000"/>
              </w:rPr>
              <w:t>Чановского</w:t>
            </w:r>
            <w:proofErr w:type="spellEnd"/>
            <w:r w:rsidRPr="00A02E84">
              <w:rPr>
                <w:rFonts w:ascii="Times New Roman" w:hAnsi="Times New Roman" w:cs="Times New Roman"/>
                <w:i/>
                <w:color w:val="000000"/>
              </w:rPr>
              <w:t xml:space="preserve"> района</w:t>
            </w:r>
            <w:bookmarkEnd w:id="21"/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1) Недостатки, выявленные по результатам обследования официальных сайтов образовательных организаций, т.е. отсутствуют некоторые информационные объекты/элементы или соответствующая информация на официальном сайте организации.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На сайте образовательной организации полностью или 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стично отсутствует информация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о язык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е(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ах), на котором(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) осуществляется образование (обучение)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г. № 63-ФЗ «Об электронной подписи», с приложением образовательной программы.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2) Недостатки, выявленные по результатам обследования информационных стендов образовательных организаций, т.е. отсутствуют некоторые информационные объекты/элементы или соответствующая информация на информационном стенде организации.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Замечаний нет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3) Недостатки по результатам обследования официальных сайтов учреждений на предмет отсутствия дистанционных способов обратной связи и взаимодействия с получателями услуг и их функционирования.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Замечаний нет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4) Недостатки, выявленные по результатам </w:t>
            </w:r>
            <w:proofErr w:type="gramStart"/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обследования условий комфортности предоставления услуг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организации, т.е. отсутствуют следующие критерии по комфортности предоставления услуг.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color w:val="000000"/>
              </w:rPr>
              <w:t>Замечаний нет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5) Недостатки, выявленные в ходе изучения условий доступности как образовательных учреждений и прилегающей территории, так и самих услуг для получателей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137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имеющих ограничения по здоровью, т.е. отсутствуют некоторые параметры доступности. </w:t>
            </w:r>
          </w:p>
        </w:tc>
      </w:tr>
      <w:tr w:rsidR="00A02E84" w:rsidRPr="00137F0F" w:rsidTr="00F865C8">
        <w:tc>
          <w:tcPr>
            <w:tcW w:w="1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84" w:rsidRPr="00137F0F" w:rsidRDefault="00A02E84" w:rsidP="00A02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На прилегающей территории и в помещении организации выявлены следующие недостатки: отсутствуют  адаптированные лифты, поручни, расширенные дверные проемы; отсутствуют сменные кресла-коляски; отсутствуют специально оборудованные санитарно-гигиенические помещения; отсутствует </w:t>
            </w:r>
            <w:r w:rsidRPr="00137F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дублирование для инвалидов по слуху и зрению звуковой и зрительной информации; отсутствует дублирование надписей, знаков и иной текстовой и графической информации знаками, выполненными рельефно-точечным шрифтом Брайля;</w:t>
            </w:r>
            <w:proofErr w:type="gram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отсутствует предоставление инвалидам по слуху (слуху и зрению) услуг 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137F0F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</w:tbl>
    <w:p w:rsidR="00A02E84" w:rsidRDefault="00A02E84" w:rsidP="00A02E84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2E84" w:rsidRDefault="00A02E84" w:rsidP="00A02E84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2E84" w:rsidRDefault="00A02E84" w:rsidP="00A02E84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A02E84" w:rsidSect="003C7C48">
          <w:pgSz w:w="16838" w:h="11906" w:orient="landscape"/>
          <w:pgMar w:top="1080" w:right="993" w:bottom="709" w:left="1440" w:header="708" w:footer="708" w:gutter="0"/>
          <w:cols w:space="708"/>
          <w:docGrid w:linePitch="360"/>
        </w:sectPr>
      </w:pPr>
    </w:p>
    <w:p w:rsidR="00415C17" w:rsidRPr="00A02E84" w:rsidRDefault="00415C17" w:rsidP="00A02E8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48646752"/>
      <w:r w:rsidRPr="00A02E8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Предложения по улучшению качества осуществления образовательной деятельности</w:t>
      </w:r>
      <w:bookmarkEnd w:id="22"/>
    </w:p>
    <w:p w:rsidR="00415C17" w:rsidRPr="00415C17" w:rsidRDefault="00415C17" w:rsidP="008A4FE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направлениями улучшения показателей организаций </w:t>
      </w:r>
      <w:r w:rsidR="00B24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дополнительного образования </w:t>
      </w:r>
      <w:r w:rsidRPr="00415C17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являются:</w:t>
      </w:r>
    </w:p>
    <w:bookmarkEnd w:id="10"/>
    <w:bookmarkEnd w:id="11"/>
    <w:bookmarkEnd w:id="12"/>
    <w:p w:rsidR="00B24C68" w:rsidRPr="003C7C48" w:rsidRDefault="00B24C68" w:rsidP="003C7C4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361D3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повышения показателей информационной открытости </w:t>
      </w:r>
      <w:r w:rsidR="0031104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важно устранить выявленные недостатки; создать официальный сайт, обеспечить размещение и поддержание на качественном уровне информации о деятельности организации на официальном сайте в сети </w:t>
      </w:r>
      <w:r w:rsidR="00C229B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C229B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информационных стендах; обеспечить на официальном сайте, для установления эффективного взаимодействия с постоянными или потенциальными получателями услуг и их законными представителями, системную поддержку работы вкладок </w:t>
      </w:r>
      <w:r w:rsidR="00C229B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Обратная связь</w:t>
      </w:r>
      <w:r w:rsidR="00C229B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229B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Часто задаваемые вопросы</w:t>
      </w:r>
      <w:r w:rsidR="00C229B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229B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Независимая оценка качества</w:t>
      </w:r>
      <w:r w:rsidR="00C229B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24C68" w:rsidRPr="003C7C48" w:rsidRDefault="00B24C68" w:rsidP="003C7C4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2) Для повышения показателей комфортности необходимо устранить выявленные недостатки; продолжить совершенствовать материально-техническую базу организации по обеспечению комфортности услуг, обратив особое внимание на продолжение своевременных реконструкций, капитальных и косметических ремонтных работ помещений организации.</w:t>
      </w:r>
    </w:p>
    <w:p w:rsidR="00B24C68" w:rsidRPr="003C7C48" w:rsidRDefault="00B24C68" w:rsidP="003C7C4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Для повышения показателей доступности услуг для инвалидов необходимо оценить возможность (в т.ч. техническую), а также необходимость устранения выявленных недостатков </w:t>
      </w:r>
      <w:proofErr w:type="spellStart"/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оборудованности</w:t>
      </w:r>
      <w:proofErr w:type="spellEnd"/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организации, с учетом наличия определенных категорий получателей услуг с ограниченными возможностями. </w:t>
      </w:r>
    </w:p>
    <w:p w:rsidR="00B24C68" w:rsidRPr="003C7C48" w:rsidRDefault="00B24C68" w:rsidP="003C7C4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Для повышения уровня доброжелательности, вежливости работников организации важно сохранять структуру доброжелательных и вежливых взаимоотношений в организации, распространять пример бережного и чуткого служения в профессии, повышать уровень психологической </w:t>
      </w:r>
      <w:proofErr w:type="spellStart"/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стрессоустойчивости</w:t>
      </w:r>
      <w:proofErr w:type="spellEnd"/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, нравственности и духовности работников организации. Особенно важно обеспечить соблюдение этических норм работниками организации,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услуг. Необходимо расширять систему поддержки развития личностного и профессионального потенциала опытных и молодых работников организации, постоянного материального и морального стимулирования и качественной их деятельности, проявления работниками примера здорового образа жизни.</w:t>
      </w:r>
    </w:p>
    <w:p w:rsidR="00E57E0B" w:rsidRDefault="00B24C68" w:rsidP="003C7C48">
      <w:pPr>
        <w:spacing w:after="0" w:line="256" w:lineRule="auto"/>
        <w:ind w:firstLine="709"/>
        <w:jc w:val="both"/>
      </w:pPr>
      <w:r w:rsidRPr="003C7C48">
        <w:rPr>
          <w:rFonts w:ascii="Times New Roman" w:eastAsia="Calibri" w:hAnsi="Times New Roman" w:cs="Times New Roman"/>
          <w:sz w:val="28"/>
          <w:szCs w:val="28"/>
          <w:lang w:eastAsia="en-US"/>
        </w:rPr>
        <w:t>5) 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качеством, принятию решений по улучшению качества оказания услуг.</w:t>
      </w:r>
    </w:p>
    <w:sectPr w:rsidR="00E57E0B" w:rsidSect="003C7C48">
      <w:pgSz w:w="16838" w:h="11906" w:orient="landscape"/>
      <w:pgMar w:top="108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85" w:rsidRDefault="00ED5F85" w:rsidP="004B0AE5">
      <w:pPr>
        <w:spacing w:after="0" w:line="240" w:lineRule="auto"/>
      </w:pPr>
      <w:r>
        <w:separator/>
      </w:r>
    </w:p>
  </w:endnote>
  <w:endnote w:type="continuationSeparator" w:id="0">
    <w:p w:rsidR="00ED5F85" w:rsidRDefault="00ED5F85" w:rsidP="004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001"/>
      <w:docPartObj>
        <w:docPartGallery w:val="Page Numbers (Bottom of Page)"/>
        <w:docPartUnique/>
      </w:docPartObj>
    </w:sdtPr>
    <w:sdtContent>
      <w:p w:rsidR="00EA4470" w:rsidRDefault="00D94496" w:rsidP="002B73F5">
        <w:pPr>
          <w:pStyle w:val="ac"/>
          <w:jc w:val="right"/>
        </w:pPr>
        <w:r>
          <w:fldChar w:fldCharType="begin"/>
        </w:r>
        <w:r w:rsidR="00EA4470">
          <w:instrText xml:space="preserve"> PAGE   \* MERGEFORMAT </w:instrText>
        </w:r>
        <w:r>
          <w:fldChar w:fldCharType="separate"/>
        </w:r>
        <w:r w:rsidR="00A02E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85" w:rsidRDefault="00ED5F85" w:rsidP="004B0AE5">
      <w:pPr>
        <w:spacing w:after="0" w:line="240" w:lineRule="auto"/>
      </w:pPr>
      <w:r>
        <w:separator/>
      </w:r>
    </w:p>
  </w:footnote>
  <w:footnote w:type="continuationSeparator" w:id="0">
    <w:p w:rsidR="00ED5F85" w:rsidRDefault="00ED5F85" w:rsidP="004B0AE5">
      <w:pPr>
        <w:spacing w:after="0" w:line="240" w:lineRule="auto"/>
      </w:pPr>
      <w:r>
        <w:continuationSeparator/>
      </w:r>
    </w:p>
  </w:footnote>
  <w:footnote w:id="1">
    <w:p w:rsidR="00A54989" w:rsidRDefault="00A54989" w:rsidP="00A54989">
      <w:pPr>
        <w:pStyle w:val="a4"/>
        <w:jc w:val="both"/>
        <w:rPr>
          <w:rFonts w:ascii="Times New Roman" w:hAnsi="Times New Roman" w:cs="Times New Roman"/>
          <w:bCs/>
        </w:rPr>
      </w:pPr>
      <w:r w:rsidRPr="006024C2">
        <w:rPr>
          <w:rStyle w:val="a6"/>
          <w:rFonts w:ascii="Times New Roman" w:hAnsi="Times New Roman" w:cs="Times New Roman"/>
        </w:rPr>
        <w:footnoteRef/>
      </w:r>
      <w:r w:rsidRPr="006024C2">
        <w:rPr>
          <w:rFonts w:ascii="Times New Roman" w:hAnsi="Times New Roman" w:cs="Times New Roman"/>
          <w:bCs/>
        </w:rPr>
        <w:t xml:space="preserve">Приказ Министерства труда и социальной защиты Российской Федерации от 31.05.2018 г. № 344н «Об утверждении единого порядка расчёта показателей, характеризующих общие критерии </w:t>
      </w:r>
      <w:proofErr w:type="gramStart"/>
      <w:r w:rsidRPr="006024C2">
        <w:rPr>
          <w:rFonts w:ascii="Times New Roman" w:hAnsi="Times New Roman" w:cs="Times New Roman"/>
          <w:bCs/>
        </w:rPr>
        <w:t>оценки качества условий оказания услуг</w:t>
      </w:r>
      <w:proofErr w:type="gramEnd"/>
      <w:r w:rsidRPr="006024C2">
        <w:rPr>
          <w:rFonts w:ascii="Times New Roman" w:hAnsi="Times New Roman" w:cs="Times New Roman"/>
          <w:bCs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hAnsi="Times New Roman" w:cs="Times New Roman"/>
          <w:bCs/>
        </w:rPr>
        <w:t>.</w:t>
      </w:r>
    </w:p>
    <w:p w:rsidR="00A54989" w:rsidRPr="006024C2" w:rsidRDefault="00A54989" w:rsidP="00A54989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4A5"/>
    <w:multiLevelType w:val="hybridMultilevel"/>
    <w:tmpl w:val="B32419E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2F06166"/>
    <w:multiLevelType w:val="hybridMultilevel"/>
    <w:tmpl w:val="9C725862"/>
    <w:lvl w:ilvl="0" w:tplc="86CCD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2B5"/>
    <w:rsid w:val="00000B75"/>
    <w:rsid w:val="00004140"/>
    <w:rsid w:val="00005F32"/>
    <w:rsid w:val="000149C0"/>
    <w:rsid w:val="00021289"/>
    <w:rsid w:val="00025CDE"/>
    <w:rsid w:val="00035F41"/>
    <w:rsid w:val="00041578"/>
    <w:rsid w:val="000450D9"/>
    <w:rsid w:val="00050063"/>
    <w:rsid w:val="00051E77"/>
    <w:rsid w:val="00052763"/>
    <w:rsid w:val="00063151"/>
    <w:rsid w:val="000658D7"/>
    <w:rsid w:val="0008099B"/>
    <w:rsid w:val="00093864"/>
    <w:rsid w:val="00094B83"/>
    <w:rsid w:val="00096491"/>
    <w:rsid w:val="000B25F5"/>
    <w:rsid w:val="000B26E1"/>
    <w:rsid w:val="000C1776"/>
    <w:rsid w:val="000D3406"/>
    <w:rsid w:val="000D3A2E"/>
    <w:rsid w:val="000D7810"/>
    <w:rsid w:val="000E000B"/>
    <w:rsid w:val="000E0B24"/>
    <w:rsid w:val="000E3C12"/>
    <w:rsid w:val="000F3283"/>
    <w:rsid w:val="000F65D6"/>
    <w:rsid w:val="001039DC"/>
    <w:rsid w:val="00106935"/>
    <w:rsid w:val="00117102"/>
    <w:rsid w:val="00123E6C"/>
    <w:rsid w:val="00124373"/>
    <w:rsid w:val="0014192F"/>
    <w:rsid w:val="00143254"/>
    <w:rsid w:val="00180DD8"/>
    <w:rsid w:val="001A01CF"/>
    <w:rsid w:val="001A4C5F"/>
    <w:rsid w:val="001B2179"/>
    <w:rsid w:val="001B6EC2"/>
    <w:rsid w:val="001C33DA"/>
    <w:rsid w:val="001D5B00"/>
    <w:rsid w:val="001E0316"/>
    <w:rsid w:val="001E6CB0"/>
    <w:rsid w:val="001F5FAF"/>
    <w:rsid w:val="001F6066"/>
    <w:rsid w:val="002159D1"/>
    <w:rsid w:val="0022203E"/>
    <w:rsid w:val="002303DD"/>
    <w:rsid w:val="002316E1"/>
    <w:rsid w:val="00235FD0"/>
    <w:rsid w:val="002502AF"/>
    <w:rsid w:val="002502CF"/>
    <w:rsid w:val="002504C1"/>
    <w:rsid w:val="00253D8C"/>
    <w:rsid w:val="00257810"/>
    <w:rsid w:val="002615CA"/>
    <w:rsid w:val="0026498F"/>
    <w:rsid w:val="00274981"/>
    <w:rsid w:val="002821E1"/>
    <w:rsid w:val="002911D4"/>
    <w:rsid w:val="002A4A8A"/>
    <w:rsid w:val="002B73F5"/>
    <w:rsid w:val="002C7524"/>
    <w:rsid w:val="002C77B5"/>
    <w:rsid w:val="002D4CFC"/>
    <w:rsid w:val="002D5492"/>
    <w:rsid w:val="002D59FF"/>
    <w:rsid w:val="002D735B"/>
    <w:rsid w:val="002D7E5A"/>
    <w:rsid w:val="002E3A20"/>
    <w:rsid w:val="002E6FEF"/>
    <w:rsid w:val="002F3D68"/>
    <w:rsid w:val="002F5DFA"/>
    <w:rsid w:val="003011A7"/>
    <w:rsid w:val="0031104C"/>
    <w:rsid w:val="003122B5"/>
    <w:rsid w:val="00314763"/>
    <w:rsid w:val="00315701"/>
    <w:rsid w:val="00315FC6"/>
    <w:rsid w:val="0031649C"/>
    <w:rsid w:val="003206BE"/>
    <w:rsid w:val="00322C7E"/>
    <w:rsid w:val="00326F06"/>
    <w:rsid w:val="00327C77"/>
    <w:rsid w:val="00334DC3"/>
    <w:rsid w:val="003405AE"/>
    <w:rsid w:val="00347343"/>
    <w:rsid w:val="00356347"/>
    <w:rsid w:val="00361D3D"/>
    <w:rsid w:val="003639BB"/>
    <w:rsid w:val="003722F9"/>
    <w:rsid w:val="00372EEC"/>
    <w:rsid w:val="003823CD"/>
    <w:rsid w:val="00382D23"/>
    <w:rsid w:val="00396C69"/>
    <w:rsid w:val="003A1531"/>
    <w:rsid w:val="003A2C5B"/>
    <w:rsid w:val="003B1866"/>
    <w:rsid w:val="003C26FD"/>
    <w:rsid w:val="003C6249"/>
    <w:rsid w:val="003C7C48"/>
    <w:rsid w:val="003F3C03"/>
    <w:rsid w:val="004074E6"/>
    <w:rsid w:val="00415C17"/>
    <w:rsid w:val="00430F6B"/>
    <w:rsid w:val="00431643"/>
    <w:rsid w:val="00432BA1"/>
    <w:rsid w:val="004352F3"/>
    <w:rsid w:val="004443A7"/>
    <w:rsid w:val="00446C32"/>
    <w:rsid w:val="004515B3"/>
    <w:rsid w:val="00454D37"/>
    <w:rsid w:val="004566CE"/>
    <w:rsid w:val="004610F2"/>
    <w:rsid w:val="0047250E"/>
    <w:rsid w:val="0047749D"/>
    <w:rsid w:val="00477D78"/>
    <w:rsid w:val="00481874"/>
    <w:rsid w:val="00490745"/>
    <w:rsid w:val="004933C3"/>
    <w:rsid w:val="004A25B5"/>
    <w:rsid w:val="004B0AE5"/>
    <w:rsid w:val="004B10C8"/>
    <w:rsid w:val="004B6C62"/>
    <w:rsid w:val="004C497E"/>
    <w:rsid w:val="004C4E30"/>
    <w:rsid w:val="004D6199"/>
    <w:rsid w:val="004D70D9"/>
    <w:rsid w:val="004E78AE"/>
    <w:rsid w:val="00502AB2"/>
    <w:rsid w:val="00502FF6"/>
    <w:rsid w:val="0050665B"/>
    <w:rsid w:val="00514AC0"/>
    <w:rsid w:val="00516BFD"/>
    <w:rsid w:val="00522A8A"/>
    <w:rsid w:val="00523548"/>
    <w:rsid w:val="00527FD1"/>
    <w:rsid w:val="0053512F"/>
    <w:rsid w:val="00540738"/>
    <w:rsid w:val="00544FD0"/>
    <w:rsid w:val="00564B85"/>
    <w:rsid w:val="005716F6"/>
    <w:rsid w:val="00581B5D"/>
    <w:rsid w:val="00583B2F"/>
    <w:rsid w:val="00595F00"/>
    <w:rsid w:val="005A1D05"/>
    <w:rsid w:val="005B3E23"/>
    <w:rsid w:val="005B4AD7"/>
    <w:rsid w:val="005C105F"/>
    <w:rsid w:val="005C3A57"/>
    <w:rsid w:val="005D6D73"/>
    <w:rsid w:val="005E113C"/>
    <w:rsid w:val="005F0A38"/>
    <w:rsid w:val="005F10C6"/>
    <w:rsid w:val="005F1F0E"/>
    <w:rsid w:val="005F6E0D"/>
    <w:rsid w:val="006121FB"/>
    <w:rsid w:val="0062225D"/>
    <w:rsid w:val="00626B14"/>
    <w:rsid w:val="00627DAC"/>
    <w:rsid w:val="006318EB"/>
    <w:rsid w:val="006376BC"/>
    <w:rsid w:val="00662AD7"/>
    <w:rsid w:val="00674A40"/>
    <w:rsid w:val="006A1014"/>
    <w:rsid w:val="006A26A7"/>
    <w:rsid w:val="006A627F"/>
    <w:rsid w:val="006B36B7"/>
    <w:rsid w:val="006B7BD9"/>
    <w:rsid w:val="006C06A6"/>
    <w:rsid w:val="006C30D6"/>
    <w:rsid w:val="006D06BD"/>
    <w:rsid w:val="006D08A3"/>
    <w:rsid w:val="006D6EC1"/>
    <w:rsid w:val="006D7E67"/>
    <w:rsid w:val="006E3F02"/>
    <w:rsid w:val="006F2780"/>
    <w:rsid w:val="00700DB0"/>
    <w:rsid w:val="0071005B"/>
    <w:rsid w:val="00713FAD"/>
    <w:rsid w:val="007158ED"/>
    <w:rsid w:val="00731AA6"/>
    <w:rsid w:val="00733012"/>
    <w:rsid w:val="00734C62"/>
    <w:rsid w:val="0073543B"/>
    <w:rsid w:val="00741777"/>
    <w:rsid w:val="0075038D"/>
    <w:rsid w:val="0077198C"/>
    <w:rsid w:val="00794674"/>
    <w:rsid w:val="00796C58"/>
    <w:rsid w:val="007C1E6B"/>
    <w:rsid w:val="007E2628"/>
    <w:rsid w:val="007E5624"/>
    <w:rsid w:val="007E77C6"/>
    <w:rsid w:val="007F410F"/>
    <w:rsid w:val="007F72F6"/>
    <w:rsid w:val="008049F2"/>
    <w:rsid w:val="008147AB"/>
    <w:rsid w:val="00832890"/>
    <w:rsid w:val="00834FA7"/>
    <w:rsid w:val="0085244B"/>
    <w:rsid w:val="008548D1"/>
    <w:rsid w:val="00855E9A"/>
    <w:rsid w:val="00892F0C"/>
    <w:rsid w:val="00896522"/>
    <w:rsid w:val="008A4043"/>
    <w:rsid w:val="008A49A1"/>
    <w:rsid w:val="008A4FED"/>
    <w:rsid w:val="008B1339"/>
    <w:rsid w:val="008B4E81"/>
    <w:rsid w:val="008B597F"/>
    <w:rsid w:val="008C11B4"/>
    <w:rsid w:val="008C757F"/>
    <w:rsid w:val="008D1205"/>
    <w:rsid w:val="008F051B"/>
    <w:rsid w:val="008F0B11"/>
    <w:rsid w:val="008F428F"/>
    <w:rsid w:val="00901EFD"/>
    <w:rsid w:val="00902F67"/>
    <w:rsid w:val="0092060E"/>
    <w:rsid w:val="00934A7E"/>
    <w:rsid w:val="0093628B"/>
    <w:rsid w:val="009375ED"/>
    <w:rsid w:val="00937DC1"/>
    <w:rsid w:val="00972605"/>
    <w:rsid w:val="00973EDB"/>
    <w:rsid w:val="00974741"/>
    <w:rsid w:val="0097761A"/>
    <w:rsid w:val="009867A9"/>
    <w:rsid w:val="00994183"/>
    <w:rsid w:val="00995087"/>
    <w:rsid w:val="00997644"/>
    <w:rsid w:val="009B7446"/>
    <w:rsid w:val="009C429D"/>
    <w:rsid w:val="009C7990"/>
    <w:rsid w:val="009D479F"/>
    <w:rsid w:val="009D6295"/>
    <w:rsid w:val="009D7963"/>
    <w:rsid w:val="009E136C"/>
    <w:rsid w:val="009F33F8"/>
    <w:rsid w:val="009F5601"/>
    <w:rsid w:val="009F5EF7"/>
    <w:rsid w:val="009F6ADC"/>
    <w:rsid w:val="00A02E84"/>
    <w:rsid w:val="00A06957"/>
    <w:rsid w:val="00A12A52"/>
    <w:rsid w:val="00A14104"/>
    <w:rsid w:val="00A34DB7"/>
    <w:rsid w:val="00A54989"/>
    <w:rsid w:val="00A55220"/>
    <w:rsid w:val="00A620EC"/>
    <w:rsid w:val="00A63E96"/>
    <w:rsid w:val="00A73023"/>
    <w:rsid w:val="00A74A44"/>
    <w:rsid w:val="00A77070"/>
    <w:rsid w:val="00A77B2B"/>
    <w:rsid w:val="00A80E6B"/>
    <w:rsid w:val="00A84AB9"/>
    <w:rsid w:val="00AA192F"/>
    <w:rsid w:val="00AA7DC6"/>
    <w:rsid w:val="00AB7322"/>
    <w:rsid w:val="00AC1B3C"/>
    <w:rsid w:val="00AC2280"/>
    <w:rsid w:val="00AD11D5"/>
    <w:rsid w:val="00AD4A8A"/>
    <w:rsid w:val="00AE0493"/>
    <w:rsid w:val="00AE0A84"/>
    <w:rsid w:val="00AE7502"/>
    <w:rsid w:val="00AE7E83"/>
    <w:rsid w:val="00AF6978"/>
    <w:rsid w:val="00B074B6"/>
    <w:rsid w:val="00B1055A"/>
    <w:rsid w:val="00B10D4D"/>
    <w:rsid w:val="00B17B90"/>
    <w:rsid w:val="00B24C68"/>
    <w:rsid w:val="00B55397"/>
    <w:rsid w:val="00B553BC"/>
    <w:rsid w:val="00B71753"/>
    <w:rsid w:val="00B740FD"/>
    <w:rsid w:val="00B9323B"/>
    <w:rsid w:val="00BB10D3"/>
    <w:rsid w:val="00BB2CF2"/>
    <w:rsid w:val="00BC75E1"/>
    <w:rsid w:val="00BD149A"/>
    <w:rsid w:val="00BF35DE"/>
    <w:rsid w:val="00C1290A"/>
    <w:rsid w:val="00C229B6"/>
    <w:rsid w:val="00C64339"/>
    <w:rsid w:val="00C7620B"/>
    <w:rsid w:val="00C81C0C"/>
    <w:rsid w:val="00C85491"/>
    <w:rsid w:val="00C95ABD"/>
    <w:rsid w:val="00C97F38"/>
    <w:rsid w:val="00CA5D35"/>
    <w:rsid w:val="00CB1B2F"/>
    <w:rsid w:val="00CB61A2"/>
    <w:rsid w:val="00CC1940"/>
    <w:rsid w:val="00CD5395"/>
    <w:rsid w:val="00CD5947"/>
    <w:rsid w:val="00CE543A"/>
    <w:rsid w:val="00D067E2"/>
    <w:rsid w:val="00D23B1A"/>
    <w:rsid w:val="00D44A10"/>
    <w:rsid w:val="00D50A2A"/>
    <w:rsid w:val="00D5631B"/>
    <w:rsid w:val="00D75074"/>
    <w:rsid w:val="00D77105"/>
    <w:rsid w:val="00D83D56"/>
    <w:rsid w:val="00D914B3"/>
    <w:rsid w:val="00D9203E"/>
    <w:rsid w:val="00D92484"/>
    <w:rsid w:val="00D94496"/>
    <w:rsid w:val="00D97891"/>
    <w:rsid w:val="00DA336C"/>
    <w:rsid w:val="00DA73D6"/>
    <w:rsid w:val="00DB112B"/>
    <w:rsid w:val="00DC4D17"/>
    <w:rsid w:val="00DC5ECD"/>
    <w:rsid w:val="00DD22DA"/>
    <w:rsid w:val="00DE2F6A"/>
    <w:rsid w:val="00DE3F41"/>
    <w:rsid w:val="00DE3F5C"/>
    <w:rsid w:val="00E00C62"/>
    <w:rsid w:val="00E04001"/>
    <w:rsid w:val="00E1482F"/>
    <w:rsid w:val="00E17EBE"/>
    <w:rsid w:val="00E216EB"/>
    <w:rsid w:val="00E366E8"/>
    <w:rsid w:val="00E45903"/>
    <w:rsid w:val="00E460FE"/>
    <w:rsid w:val="00E567D2"/>
    <w:rsid w:val="00E57E0B"/>
    <w:rsid w:val="00E757B3"/>
    <w:rsid w:val="00E95DB5"/>
    <w:rsid w:val="00EA4470"/>
    <w:rsid w:val="00EB2F6E"/>
    <w:rsid w:val="00EC2341"/>
    <w:rsid w:val="00ED162B"/>
    <w:rsid w:val="00ED5F85"/>
    <w:rsid w:val="00EE2D21"/>
    <w:rsid w:val="00EF0478"/>
    <w:rsid w:val="00EF6E05"/>
    <w:rsid w:val="00F03484"/>
    <w:rsid w:val="00F04A5C"/>
    <w:rsid w:val="00F07AC5"/>
    <w:rsid w:val="00F1571C"/>
    <w:rsid w:val="00F22944"/>
    <w:rsid w:val="00F24A50"/>
    <w:rsid w:val="00F45A17"/>
    <w:rsid w:val="00F6066A"/>
    <w:rsid w:val="00F61763"/>
    <w:rsid w:val="00F71BCB"/>
    <w:rsid w:val="00F722BD"/>
    <w:rsid w:val="00F74E47"/>
    <w:rsid w:val="00F77031"/>
    <w:rsid w:val="00F84850"/>
    <w:rsid w:val="00F86386"/>
    <w:rsid w:val="00F8668F"/>
    <w:rsid w:val="00F974AB"/>
    <w:rsid w:val="00FA6EBF"/>
    <w:rsid w:val="00FB0018"/>
    <w:rsid w:val="00FB3CE0"/>
    <w:rsid w:val="00FB4885"/>
    <w:rsid w:val="00FC2624"/>
    <w:rsid w:val="00FC273F"/>
    <w:rsid w:val="00FD04CC"/>
    <w:rsid w:val="00FD755B"/>
    <w:rsid w:val="00FE322B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5" type="connector" idref="#_x0000_s1053"/>
        <o:r id="V:Rule6" type="connector" idref="#_x0000_s1052"/>
        <o:r id="V:Rule7" type="connector" idref="#_x0000_s1057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EF"/>
  </w:style>
  <w:style w:type="paragraph" w:styleId="1">
    <w:name w:val="heading 1"/>
    <w:basedOn w:val="a"/>
    <w:next w:val="a"/>
    <w:link w:val="10"/>
    <w:uiPriority w:val="9"/>
    <w:qFormat/>
    <w:rsid w:val="00282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A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AE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B0AE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0AE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E81"/>
  </w:style>
  <w:style w:type="paragraph" w:styleId="ac">
    <w:name w:val="footer"/>
    <w:basedOn w:val="a"/>
    <w:link w:val="ad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E81"/>
  </w:style>
  <w:style w:type="character" w:customStyle="1" w:styleId="10">
    <w:name w:val="Заголовок 1 Знак"/>
    <w:basedOn w:val="a0"/>
    <w:link w:val="1"/>
    <w:uiPriority w:val="9"/>
    <w:rsid w:val="00282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05006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00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006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05006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06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A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AB7322"/>
    <w:pPr>
      <w:ind w:left="720"/>
      <w:contextualSpacing/>
    </w:pPr>
  </w:style>
  <w:style w:type="paragraph" w:customStyle="1" w:styleId="ConsPlusNormal">
    <w:name w:val="ConsPlusNormal"/>
    <w:rsid w:val="00855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dc\w\&#1050;&#1088;&#1072;&#1089;&#1086;&#1074;&#1072;%20&#1040;.&#1044;\&#1048;&#1040;&#1056;\&#1073;&#1072;&#1079;&#1072;%20&#1052;&#1080;&#1085;&#1086;&#1073;&#1088;&#1072;&#1079;&#1086;&#1074;&#1072;&#1085;&#1080;&#1103;%20&#1052;&#1056;%20(&#1042;&#1086;&#1089;&#1089;&#1090;&#1072;&#1085;&#1086;&#1074;&#1083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'общие результаты по критериям'!$M$2</c:f>
              <c:strCache>
                <c:ptCount val="1"/>
                <c:pt idx="0">
                  <c:v>итоговая оценка по организации,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'общие результаты по критериям'!$L$3:$L$4</c:f>
              <c:strCache>
                <c:ptCount val="2"/>
                <c:pt idx="0">
                  <c:v>МБУ ДО "Детско-юношеская спортивная школа" Чановского района Новосибирской области</c:v>
                </c:pt>
                <c:pt idx="1">
                  <c:v>МБУ ДО Детско-юношеский центр «Гармония» Чановского района Новосибирской области</c:v>
                </c:pt>
              </c:strCache>
            </c:strRef>
          </c:cat>
          <c:val>
            <c:numRef>
              <c:f>'общие результаты по критериям'!$M$3:$M$4</c:f>
              <c:numCache>
                <c:formatCode>0.00</c:formatCode>
                <c:ptCount val="2"/>
                <c:pt idx="0">
                  <c:v>86.26</c:v>
                </c:pt>
                <c:pt idx="1">
                  <c:v>91.06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A9-4E32-B97C-E6AD0A17DF28}"/>
            </c:ext>
          </c:extLst>
        </c:ser>
        <c:dLbls>
          <c:showVal val="1"/>
        </c:dLbls>
        <c:axId val="183139712"/>
        <c:axId val="183619968"/>
      </c:barChart>
      <c:catAx>
        <c:axId val="183139712"/>
        <c:scaling>
          <c:orientation val="minMax"/>
        </c:scaling>
        <c:axPos val="b"/>
        <c:numFmt formatCode="General" sourceLinked="0"/>
        <c:tickLblPos val="nextTo"/>
        <c:crossAx val="183619968"/>
        <c:crosses val="autoZero"/>
        <c:auto val="1"/>
        <c:lblAlgn val="ctr"/>
        <c:lblOffset val="100"/>
      </c:catAx>
      <c:valAx>
        <c:axId val="183619968"/>
        <c:scaling>
          <c:orientation val="minMax"/>
          <c:max val="100"/>
          <c:min val="0"/>
        </c:scaling>
        <c:axPos val="l"/>
        <c:numFmt formatCode="0.00" sourceLinked="1"/>
        <c:tickLblPos val="nextTo"/>
        <c:crossAx val="183139712"/>
        <c:crosses val="autoZero"/>
        <c:crossBetween val="between"/>
        <c:majorUnit val="20"/>
      </c:valAx>
    </c:plotArea>
    <c:legend>
      <c:legendPos val="b"/>
      <c:layout/>
    </c:legend>
    <c:plotVisOnly val="1"/>
    <c:dispBlanksAs val="gap"/>
  </c:chart>
  <c:spPr>
    <a:ln>
      <a:noFill/>
    </a:ln>
  </c:spPr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7676-F961-4948-BDDD-DD0C5C35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12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</dc:creator>
  <cp:keywords/>
  <dc:description/>
  <cp:lastModifiedBy>Александра</cp:lastModifiedBy>
  <cp:revision>74</cp:revision>
  <cp:lastPrinted>2023-10-10T07:11:00Z</cp:lastPrinted>
  <dcterms:created xsi:type="dcterms:W3CDTF">2019-11-21T07:51:00Z</dcterms:created>
  <dcterms:modified xsi:type="dcterms:W3CDTF">2023-10-19T15:25:00Z</dcterms:modified>
</cp:coreProperties>
</file>