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386F" w:rsidRDefault="00BE3797" w:rsidP="0083721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ИСПОЛЬЗОВАНИЯ ОТКРЫТОГО ОГНЯ И РАЗВЕДЕНИЯ КОСТРОВ НА ЗЕМЛЯХ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СЕЛЬСКОХОЗЯЙСТВЕННОГО НАЗНАЧЕНИЯ, ЗЕМЛЯХ ЗАПАСА И ЗЕМЛЯХ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НАСЕЛЕННЫХ ПУНКТОВ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Порядок использования открытого огня и разведения костров на землях сельскохозяйственного назначения и землях населенного пункта установлен Правилам противопожарного режима в Российской Федерации утвержденные Постановлением Правительства РФ от 16.09.2020г. №1479.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1. Настоящий порядок использования открытого огня и разведения костров на землях сельскохозяйственного назначения, землях запаса и землях населенных пунктов (далее - порядок) устанавливает обязательные требования пожарной безопасности к использованию открытого огня и разведению костров на землях сельскохозяйственного назначения, землях запаса и землях населенных пунктов (далее - использование открытого огня).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2. Использование открытого огня должно осуществляться в специально оборудованных местах при выполнении следующих требований: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а) место использования открытого огня должно быть выполнено в виде котлована (ямы, рва) не менее чем 0,3 метра глубиной и не более 1 метра в диаметре или площадки с прочно установленной на ней металлической емкостью (например, бочка, бак, мангал) или емкостью, выполненной из иных негорючих материалов, исключающих возможность распространения пламени и выпадения сгораемых материалов за пределы очага горения, объемом не более 1 куб. метра;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б) место использования открытого огня должно располагаться на расстоянии не менее 50 метров от ближайшего объекта (здания, сооружения, постройки, открытого склада, скирды), 100 метров - от хвойного леса или отдельно растущих хвойных деревьев и молодняка и 30 метров - от лиственного леса или отдельно растущих групп лиственных деревьев;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в) территория вокруг места использования открытого огня должна быть очищена в радиусе 10 метров от сухостойных деревьев, сухой травы, валежника, порубочных остатков, других горючих материалов и отделена противопожарной минерализованной полосой шириной не менее 0,4 метра;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г) лицо, использующее открытый огонь, должно быть обеспечено первичными средствами пожаротушения для локализации и ликвидации горения, а также мобильным средством связи для вызова подразделения пожарной охраны.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3. При использовании открытого огня в металлической емкости или емкости, выполненной из иных негорючих материалов, исключающей распространение пламени и выпадение сгораемых материалов за пределы очага горения, минимально допустимые расстояния, предусмотренные подпунктами "б" и "в" пункта 2 порядка, могут быть уменьшены вдвое. При этом устройство противопожарной минерализованной полосы не требуется.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4. В целях своевременной локализации процесса горения емкость, предназначенная для сжигания мусора, должна использоваться с металлическим листом, размер которого должен позволять полностью закрыть указанную емкость сверху.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5. При использовании открытого огня и разведении костров для приготовления пищи в специальных несгораемых емкостях (например, мангалах, жаровнях) на земельных участках населенных пунктов, а также на садовых земельных участках, относящихся к землям сельскохозяйственного назначения, противопожарное расстояние от очага горения до зданий, сооружений и иных построек допускается уменьшать до 5 метров, а зону очистки вокруг емкости от горючих материалов - до 2 метров.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6. В случаях выполнения работ по уничтожению сухой травянистой растительности, стерни, пожнивных остатков и иных горючих отходов, организации массовых мероприятий с использованием открытого огня допускается увеличивать диаметр очага горения до 3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метров. При этом минимально допустимый радиус зоны очистки территории вокруг очага горения от сухостойных деревьев, сухой травы, валежника, порубочных остатков, других горючих материалов в зависимости от высоты точки их размещения в месте использования открытого огня над уровнем земли следует определять согласно приложению.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7. При увеличении диаметра зоны очага горения должны быть выполнены требования пункта 2 порядка. При этом на каждый очаг использования открытого огня должно быть задействовано не менее 2 человек, обеспеченных первичными средствами пожаротушения и прошедших обучение мерам пожарной безопасности.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8. В течение всего периода использования открытого огня до прекращения процесса тления должен осуществляться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нераспространением горения (тления) за пределы очаговой зоны.</w:t>
      </w:r>
    </w:p>
    <w:p w:rsidR="0027386F" w:rsidRDefault="0027386F"/>
    <w:p w:rsidR="00BE3797" w:rsidRDefault="00BE3797">
      <w:bookmarkStart w:id="0" w:name="_GoBack"/>
      <w:bookmarkEnd w:id="0"/>
    </w:p>
    <w:sectPr w:rsidR="00BE3797" w:rsidSect="00837219">
      <w:pgSz w:w="11906" w:h="16838"/>
      <w:pgMar w:top="1134" w:right="850" w:bottom="1134" w:left="1418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27386F"/>
    <w:rsid w:val="0027386F"/>
    <w:rsid w:val="00545B6F"/>
    <w:rsid w:val="005D5549"/>
    <w:rsid w:val="00837219"/>
    <w:rsid w:val="009950BC"/>
    <w:rsid w:val="00BE37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50B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9950BC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4">
    <w:name w:val="Body Text"/>
    <w:basedOn w:val="a"/>
    <w:rsid w:val="009950BC"/>
    <w:pPr>
      <w:spacing w:after="140" w:line="276" w:lineRule="auto"/>
    </w:pPr>
  </w:style>
  <w:style w:type="paragraph" w:styleId="a5">
    <w:name w:val="List"/>
    <w:basedOn w:val="a4"/>
    <w:rsid w:val="009950BC"/>
    <w:rPr>
      <w:rFonts w:cs="Noto Sans Devanagari"/>
    </w:rPr>
  </w:style>
  <w:style w:type="paragraph" w:styleId="a6">
    <w:name w:val="caption"/>
    <w:basedOn w:val="a"/>
    <w:qFormat/>
    <w:rsid w:val="009950BC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7">
    <w:name w:val="index heading"/>
    <w:basedOn w:val="a"/>
    <w:qFormat/>
    <w:rsid w:val="009950BC"/>
    <w:pPr>
      <w:suppressLineNumbers/>
    </w:pPr>
    <w:rPr>
      <w:rFonts w:cs="Noto Sans Devanagari"/>
    </w:rPr>
  </w:style>
  <w:style w:type="character" w:styleId="a8">
    <w:name w:val="Hyperlink"/>
    <w:basedOn w:val="a0"/>
    <w:uiPriority w:val="99"/>
    <w:unhideWhenUsed/>
    <w:rsid w:val="005D5549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649</Words>
  <Characters>3705</Characters>
  <Application>Microsoft Office Word</Application>
  <DocSecurity>0</DocSecurity>
  <Lines>30</Lines>
  <Paragraphs>8</Paragraphs>
  <ScaleCrop>false</ScaleCrop>
  <Company/>
  <LinksUpToDate>false</LinksUpToDate>
  <CharactersWithSpaces>4346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Luba</cp:lastModifiedBy>
  <cp:revision>8</cp:revision>
  <dcterms:created xsi:type="dcterms:W3CDTF">2021-06-07T15:44:00Z</dcterms:created>
  <dcterms:modified xsi:type="dcterms:W3CDTF">2021-06-10T01:13:00Z</dcterms:modified>
  <dc:language>ru-RU</dc:language>
</cp:coreProperties>
</file>