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DF70" w14:textId="77777777" w:rsidR="00DD72E5" w:rsidRDefault="00DD72E5" w:rsidP="00DD72E5">
      <w:pPr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Вниманию предпринимателей!</w:t>
      </w:r>
    </w:p>
    <w:p w14:paraId="5875EFD6" w14:textId="77777777" w:rsidR="007C3B43" w:rsidRDefault="007C3B43" w:rsidP="007C3B43">
      <w:pPr>
        <w:spacing w:after="0" w:line="36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</w:p>
    <w:p w14:paraId="76FDBBA1" w14:textId="772EC62F" w:rsidR="003E305A" w:rsidRPr="003E305A" w:rsidRDefault="003E305A" w:rsidP="007C3B43">
      <w:pPr>
        <w:spacing w:after="0" w:line="36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Доводим</w:t>
      </w:r>
      <w:r w:rsidRPr="003E305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до Вашего сведения, что с 1 января 2025 года вступ</w:t>
      </w:r>
      <w:r w:rsidR="007C3B4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или</w:t>
      </w:r>
      <w:r w:rsidRPr="003E305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в силу положения бюджетного законодательства Российской Федерации, регулирующие порядок ведения в государственной интегрированной информационной системе управления общественными финансами «Электронный бюджет» реестра субсидий, предоставляемых юридическим лицам, индивидуальным предпринимателям</w:t>
      </w:r>
      <w:r w:rsidR="0046261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, </w:t>
      </w:r>
      <w:r w:rsidRPr="003E305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а также проведение в системе «Электронный бюджет» отборов получателей таких субси</w:t>
      </w:r>
      <w:r w:rsidR="0046261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дий.</w:t>
      </w:r>
    </w:p>
    <w:p w14:paraId="7F13F7B6" w14:textId="77777777" w:rsidR="003E305A" w:rsidRPr="003E305A" w:rsidRDefault="003E305A" w:rsidP="007C3B43">
      <w:pPr>
        <w:spacing w:after="0" w:line="36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3E305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Проведение отборов получателей субсидий будет проходить с использованием Портала предоставления мер финансовой государственной поддержки </w:t>
      </w:r>
      <w:hyperlink r:id="rId4" w:history="1">
        <w:r w:rsidRPr="003E305A">
          <w:rPr>
            <w:rStyle w:val="a3"/>
            <w:rFonts w:ascii="Inter" w:eastAsia="Times New Roman" w:hAnsi="Inter" w:cs="Times New Roman"/>
            <w:sz w:val="30"/>
            <w:szCs w:val="30"/>
            <w:lang w:eastAsia="ru-RU"/>
          </w:rPr>
          <w:t>https://promote.budget.gov.ru/</w:t>
        </w:r>
      </w:hyperlink>
      <w:r w:rsidRPr="003E305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(далее – Портал).</w:t>
      </w:r>
    </w:p>
    <w:p w14:paraId="3C12F46F" w14:textId="77777777" w:rsidR="003E305A" w:rsidRPr="003E305A" w:rsidRDefault="003E305A" w:rsidP="007C3B43">
      <w:pPr>
        <w:spacing w:after="0" w:line="36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3E305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Потенциальные участники отборов в 2025 году могут ознакомиться с работой на Портале, изучив инструкции, расположенные в разделе «Техническая поддержка/Инструкции», а также ответы на часто задаваемые вопросы.</w:t>
      </w:r>
    </w:p>
    <w:p w14:paraId="3E380EC8" w14:textId="77777777" w:rsidR="00DD72E5" w:rsidRPr="00DD72E5" w:rsidRDefault="00DD72E5" w:rsidP="003E305A">
      <w:pP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</w:p>
    <w:sectPr w:rsidR="00DD72E5" w:rsidRPr="00DD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C7"/>
    <w:rsid w:val="000F1DDF"/>
    <w:rsid w:val="001575D0"/>
    <w:rsid w:val="003737DF"/>
    <w:rsid w:val="003E2252"/>
    <w:rsid w:val="003E305A"/>
    <w:rsid w:val="0046261E"/>
    <w:rsid w:val="006F44B0"/>
    <w:rsid w:val="007C3B43"/>
    <w:rsid w:val="00C56B7E"/>
    <w:rsid w:val="00DD72E5"/>
    <w:rsid w:val="00F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FD60"/>
  <w15:chartTrackingRefBased/>
  <w15:docId w15:val="{308A9196-AC89-454F-8F6B-6CCDCB4F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3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27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78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mote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USXspec1</dc:creator>
  <cp:keywords/>
  <dc:description/>
  <cp:lastModifiedBy>Пользователь</cp:lastModifiedBy>
  <cp:revision>6</cp:revision>
  <dcterms:created xsi:type="dcterms:W3CDTF">2024-11-20T02:26:00Z</dcterms:created>
  <dcterms:modified xsi:type="dcterms:W3CDTF">2025-05-14T01:27:00Z</dcterms:modified>
</cp:coreProperties>
</file>