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7E0A" w:rsidRPr="00B8535D" w:rsidRDefault="00C37E0A" w:rsidP="00C37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01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 1 июня 2022 года подлежат увеличению на 10% МРОТ, величина прожиточного минимума в РФ и некоторые пенсионные выплаты</w:t>
      </w:r>
      <w:r w:rsidRPr="006501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37E0A" w:rsidRPr="006501D0" w:rsidRDefault="00C37E0A" w:rsidP="00C37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501D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 Правительства РФ от 28.05.2022 N 973</w:t>
      </w:r>
      <w:r w:rsidRPr="006501D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"Об особенностях исчисления и установления в 2022 году минимального размера оплаты труда, величины прожиточного минимума, социальной доплаты к пенсии, а также об утверждении коэффициента индексации (дополнительного увеличения) размера фиксированной выплаты к страховой пенсии, коэффициента дополнительного увеличения стоимости одного пенсионного коэффициента и коэффициента дополнительной индексации пенсий, предусмотренных абзацами четвертым - шестым пункта 1 статьи 25 Федерального закона "О государственном пенсионном обеспечении в Российской Федерации"</w:t>
      </w:r>
    </w:p>
    <w:p w:rsidR="00C37E0A" w:rsidRPr="006501D0" w:rsidRDefault="00C37E0A" w:rsidP="00C37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01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Помимо увеличения МРОТ и прожиточного минимума на 10%, постановлением утвержден также коэффициент индексации (дополнительного увеличения) в размере 1,1: </w:t>
      </w:r>
    </w:p>
    <w:p w:rsidR="00C37E0A" w:rsidRPr="006501D0" w:rsidRDefault="00C37E0A" w:rsidP="00C37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01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размера фиксированной выплаты к страховой пенсии; </w:t>
      </w:r>
    </w:p>
    <w:p w:rsidR="00C37E0A" w:rsidRPr="006501D0" w:rsidRDefault="00C37E0A" w:rsidP="00C37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01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стоимости одного пенсионного коэффициента; </w:t>
      </w:r>
    </w:p>
    <w:p w:rsidR="00C37E0A" w:rsidRPr="006501D0" w:rsidRDefault="00C37E0A" w:rsidP="00C37E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01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пенсионных выплат, предусмотренных абзацами четвертым - шестым пункта 1 статьи 25 Федерального закона "О государственном пенсионном обеспечении в Российской Федерации". </w:t>
      </w:r>
    </w:p>
    <w:p w:rsidR="00C37E0A" w:rsidRPr="00C37E0A" w:rsidRDefault="00C37E0A" w:rsidP="00C37E0A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C37E0A">
        <w:rPr>
          <w:rFonts w:ascii="Times New Roman" w:hAnsi="Times New Roman" w:cs="Times New Roman"/>
          <w:sz w:val="24"/>
          <w:szCs w:val="24"/>
        </w:rPr>
        <w:t>Разъясняет Барабинская транспортная прокуратура</w:t>
      </w:r>
    </w:p>
    <w:p w:rsidR="00844B4F" w:rsidRDefault="00C37E0A">
      <w:bookmarkStart w:id="0" w:name="_GoBack"/>
      <w:bookmarkEnd w:id="0"/>
    </w:p>
    <w:sectPr w:rsidR="00844B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E0A"/>
    <w:rsid w:val="009F65DC"/>
    <w:rsid w:val="00C37E0A"/>
    <w:rsid w:val="00EB2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236147"/>
  <w15:chartTrackingRefBased/>
  <w15:docId w15:val="{B7EFE9EF-1A8D-4407-A06D-90328920BF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37E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Шевцов Роман Викторович</dc:creator>
  <cp:keywords/>
  <dc:description/>
  <cp:lastModifiedBy>Шевцов Роман Викторович</cp:lastModifiedBy>
  <cp:revision>1</cp:revision>
  <dcterms:created xsi:type="dcterms:W3CDTF">2022-06-06T10:29:00Z</dcterms:created>
  <dcterms:modified xsi:type="dcterms:W3CDTF">2022-06-06T10:30:00Z</dcterms:modified>
</cp:coreProperties>
</file>