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02918" w:rsidRDefault="00A314B6" w:rsidP="005A67E7">
      <w:pPr>
        <w:spacing w:after="0" w:line="240" w:lineRule="auto"/>
        <w:ind w:left="-709" w:right="-143"/>
        <w:jc w:val="center"/>
        <w:rPr>
          <w:rFonts w:ascii="Segoe UI Semibold" w:eastAsia="Times New Roman" w:hAnsi="Segoe UI Semibold" w:cs="Times New Roman"/>
          <w:color w:val="FF0000"/>
          <w:sz w:val="38"/>
          <w:szCs w:val="38"/>
          <w:lang w:eastAsia="ru-RU"/>
        </w:rPr>
      </w:pPr>
      <w:r w:rsidRPr="00C02918">
        <w:rPr>
          <w:rFonts w:ascii="Segoe UI Semibold" w:eastAsia="Times New Roman" w:hAnsi="Segoe UI Semibold" w:cs="Segoe UI"/>
          <w:bCs/>
          <w:color w:val="FF0000"/>
          <w:sz w:val="38"/>
          <w:szCs w:val="38"/>
          <w:lang w:eastAsia="ru-RU"/>
        </w:rPr>
        <w:t xml:space="preserve">28 марта </w:t>
      </w:r>
      <w:r w:rsidR="00D51B94" w:rsidRPr="00A314B6">
        <w:rPr>
          <w:rFonts w:ascii="Segoe UI Semibold" w:eastAsia="Times New Roman" w:hAnsi="Segoe UI Semibold" w:cs="Times New Roman"/>
          <w:color w:val="FF0000"/>
          <w:sz w:val="38"/>
          <w:szCs w:val="38"/>
          <w:lang w:eastAsia="ru-RU"/>
        </w:rPr>
        <w:t xml:space="preserve">в читальном зале Государственного </w:t>
      </w:r>
    </w:p>
    <w:p w:rsidR="00A314B6" w:rsidRPr="00C02918" w:rsidRDefault="00D51B94" w:rsidP="005A67E7">
      <w:pPr>
        <w:spacing w:after="0" w:line="240" w:lineRule="auto"/>
        <w:ind w:left="-709" w:right="-143"/>
        <w:jc w:val="center"/>
        <w:rPr>
          <w:rFonts w:ascii="Segoe UI Semibold" w:eastAsia="Times New Roman" w:hAnsi="Segoe UI Semibold" w:cs="Segoe UI"/>
          <w:bCs/>
          <w:color w:val="FF0000"/>
          <w:sz w:val="38"/>
          <w:szCs w:val="38"/>
          <w:lang w:eastAsia="ru-RU"/>
        </w:rPr>
      </w:pPr>
      <w:r w:rsidRPr="00A314B6">
        <w:rPr>
          <w:rFonts w:ascii="Segoe UI Semibold" w:eastAsia="Times New Roman" w:hAnsi="Segoe UI Semibold" w:cs="Times New Roman"/>
          <w:color w:val="FF0000"/>
          <w:sz w:val="38"/>
          <w:szCs w:val="38"/>
          <w:lang w:eastAsia="ru-RU"/>
        </w:rPr>
        <w:t>архива Н</w:t>
      </w:r>
      <w:r w:rsidRPr="00C02918">
        <w:rPr>
          <w:rFonts w:ascii="Segoe UI Semibold" w:eastAsia="Times New Roman" w:hAnsi="Segoe UI Semibold" w:cs="Times New Roman"/>
          <w:color w:val="FF0000"/>
          <w:sz w:val="38"/>
          <w:szCs w:val="38"/>
          <w:lang w:eastAsia="ru-RU"/>
        </w:rPr>
        <w:t>овосибирской области</w:t>
      </w:r>
      <w:r w:rsidRPr="00C02918">
        <w:rPr>
          <w:rFonts w:ascii="Segoe UI Semibold" w:eastAsia="Times New Roman" w:hAnsi="Segoe UI Semibold" w:cs="Segoe UI"/>
          <w:bCs/>
          <w:color w:val="FF0000"/>
          <w:sz w:val="38"/>
          <w:szCs w:val="38"/>
          <w:lang w:eastAsia="ru-RU"/>
        </w:rPr>
        <w:t xml:space="preserve"> с</w:t>
      </w:r>
      <w:r w:rsidR="00A314B6" w:rsidRPr="00A314B6">
        <w:rPr>
          <w:rFonts w:ascii="Segoe UI Semibold" w:eastAsia="Times New Roman" w:hAnsi="Segoe UI Semibold" w:cs="Segoe UI"/>
          <w:bCs/>
          <w:color w:val="FF0000"/>
          <w:sz w:val="38"/>
          <w:szCs w:val="38"/>
          <w:lang w:eastAsia="ru-RU"/>
        </w:rPr>
        <w:t>остоялся обучающий семинар по теме «Обеспечение долговременной сохранности электронного документа»</w:t>
      </w:r>
    </w:p>
    <w:p w:rsidR="005A67E7" w:rsidRPr="00A314B6" w:rsidRDefault="005A67E7" w:rsidP="005A67E7">
      <w:pPr>
        <w:spacing w:after="0" w:line="240" w:lineRule="auto"/>
        <w:ind w:left="-709" w:right="-143"/>
        <w:jc w:val="center"/>
        <w:rPr>
          <w:rFonts w:ascii="Segoe UI Semibold" w:eastAsia="Times New Roman" w:hAnsi="Segoe UI Semibold" w:cs="Segoe UI"/>
          <w:b/>
          <w:bCs/>
          <w:color w:val="FF0000"/>
          <w:sz w:val="28"/>
          <w:szCs w:val="28"/>
          <w:lang w:eastAsia="ru-RU"/>
        </w:rPr>
      </w:pPr>
    </w:p>
    <w:p w:rsidR="00A314B6" w:rsidRPr="00A314B6" w:rsidRDefault="005A67E7" w:rsidP="005A67E7">
      <w:pPr>
        <w:shd w:val="clear" w:color="auto" w:fill="FFFFFF"/>
        <w:spacing w:line="312" w:lineRule="atLeast"/>
        <w:ind w:left="-851" w:right="-143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        </w:t>
      </w:r>
      <w:r w:rsidRPr="005A67E7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С приветственным словом к коллегам обратился начальник управления государственной архивной службы Новосибирской области Константин Владимирович Захаров. Он пожелал коллегам продуктивной работы на </w:t>
      </w:r>
      <w:r w:rsidR="00C02918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          </w:t>
      </w:r>
      <w:r w:rsidRPr="005A67E7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состоявшемся семинаре, отметив, что рассматриваемая тематика в настоящее </w:t>
      </w:r>
      <w:r w:rsidR="00C02918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             время </w:t>
      </w:r>
      <w:r w:rsidRPr="005A67E7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весьма актуальна и требует детального исследования. </w:t>
      </w:r>
      <w:r w:rsidR="00A314B6" w:rsidRPr="00A314B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br/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        </w:t>
      </w:r>
      <w:r w:rsidR="00A314B6" w:rsidRPr="00A314B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На обучающем семинаре были затронуты важные темы в сфере обеспечения долговременной сохранности электронного документа. Начальник отдела автоматизированных технологий и информационного обеспечения управления государственной архивной службы Новосибирской области Дмитрий Владимирович Компанец обобщил проблемы включения электронного документа в состав Архивного фонда Российской Федерации и обеспечения его аутентичности в долговременной перспективе. Консультант отдела автоматизированных технологий и информационного обеспечения управления государственной архивной службы Новосибирской области Николай Николаевич Вараксин коснулся сложной темы детерминации цифровой подпись и инфраструктуры открытых ключей. Ведущий архивист отдела комплектования, ведомственных архивов и делопроизводства ГКУ НСО "Государственный архив Новосибирской области" Ольга Савельевна Демитриева рассказала об учете и хранении электронных документов в ГКУ НСО "Государственный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архив Новосибирской области". И </w:t>
      </w:r>
      <w:r w:rsidR="00A314B6" w:rsidRPr="00A314B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о ведении модуля «Фотодокументы» программного комплекса «Электронный архив Новосибирской области» с применением памятки по его заполнению поделилась Юлия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                 </w:t>
      </w:r>
      <w:r w:rsidR="00A314B6" w:rsidRPr="00A314B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Леонидовна Дудко, главный специалист отдела организации и контроля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           </w:t>
      </w:r>
      <w:r w:rsidR="00A314B6" w:rsidRPr="00A314B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деятельности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государственных и муниципальных </w:t>
      </w:r>
      <w:r w:rsidR="00A314B6" w:rsidRPr="00A314B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арх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ивов  управления государственной </w:t>
      </w:r>
      <w:r w:rsidR="00A314B6" w:rsidRPr="00A314B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архивно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й службы Новосибирской области.</w:t>
      </w:r>
      <w:r w:rsidR="00A314B6" w:rsidRPr="00A314B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br/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       </w:t>
      </w:r>
      <w:r w:rsidR="00A314B6" w:rsidRPr="00A314B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Также заместителем начальника - начальником отдела организации и контроля деятельности государственных и муниципальных архивов управления государственной архивной службы Нов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осибирской области Еленой Владм</w:t>
      </w:r>
      <w:r w:rsidR="00A314B6" w:rsidRPr="00A314B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ировной Ивановской и консультантом отдела организации и контроля деятельности государственных и муниципальных архивов управления государственной архивной служб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ы Новосибирской области Ириной П</w:t>
      </w:r>
      <w:r w:rsidR="00A314B6" w:rsidRPr="00A314B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авловной Кандрашиной дополнительно была затронута тема состава Сводного списка организаций – источников комплектования архивных органов и учреждений Новосибирской области </w:t>
      </w:r>
      <w:r w:rsidR="00C0291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                            </w:t>
      </w:r>
      <w:r w:rsidR="00A314B6" w:rsidRPr="00A314B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и формировании н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овых списков на 2019–2022 годы.</w:t>
      </w:r>
      <w:r w:rsidR="00A314B6" w:rsidRPr="00A314B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br/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        </w:t>
      </w:r>
      <w:r w:rsidR="00A314B6" w:rsidRPr="00A314B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Для коллег организована экскурсия по выставке «Наши издания», экспозиция которой включает сборники документов, хрестоматии, историко-архивные издания, подготовленные сотрудниками государственного архива и управления архивной службы с момента основания Сибархива, а также изданиями, отмеченными дипломами Всероссийских конкурсов работ в области архивоведения, документоведения и археографии.</w:t>
      </w:r>
    </w:p>
    <w:p w:rsidR="002C76D6" w:rsidRPr="005A67E7" w:rsidRDefault="002C76D6">
      <w:pPr>
        <w:rPr>
          <w:color w:val="000000" w:themeColor="text1"/>
        </w:rPr>
      </w:pPr>
    </w:p>
    <w:sectPr w:rsidR="002C76D6" w:rsidRPr="005A67E7" w:rsidSect="00C02918">
      <w:pgSz w:w="11906" w:h="16838"/>
      <w:pgMar w:top="709" w:right="849" w:bottom="0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 Semibold">
    <w:panose1 w:val="020B0702040204020203"/>
    <w:charset w:val="CC"/>
    <w:family w:val="swiss"/>
    <w:pitch w:val="variable"/>
    <w:sig w:usb0="E00002FF" w:usb1="4000A47B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A314B6"/>
    <w:rsid w:val="002C76D6"/>
    <w:rsid w:val="005A67E7"/>
    <w:rsid w:val="00A314B6"/>
    <w:rsid w:val="00C02918"/>
    <w:rsid w:val="00D51B9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C76D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06528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8794322">
          <w:marLeft w:val="0"/>
          <w:marRight w:val="0"/>
          <w:marTop w:val="0"/>
          <w:marBottom w:val="156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391997">
          <w:marLeft w:val="0"/>
          <w:marRight w:val="0"/>
          <w:marTop w:val="36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7117154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20371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07384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12905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</TotalTime>
  <Pages>1</Pages>
  <Words>440</Words>
  <Characters>2512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2947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2018-03-30T07:13:00Z</dcterms:created>
  <dcterms:modified xsi:type="dcterms:W3CDTF">2018-03-30T07:53:00Z</dcterms:modified>
</cp:coreProperties>
</file>