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ED" w:rsidRDefault="009F5EED" w:rsidP="009F5EED">
      <w:pPr>
        <w:pStyle w:val="1"/>
        <w:jc w:val="center"/>
      </w:pPr>
      <w:bookmarkStart w:id="0" w:name="_Toc8199784"/>
      <w:r w:rsidRPr="00D924E1">
        <w:t xml:space="preserve">ОЦЕНКА </w:t>
      </w:r>
      <w:r>
        <w:t>ВОЗДЕЙСТВИЯ ПЛАНИРУЕМОЙ ДЕЯТЕЛЬНОСТИ                  НА ОКРУЖАЮЩУЮ СРЕДУ</w:t>
      </w:r>
      <w:bookmarkEnd w:id="0"/>
    </w:p>
    <w:p w:rsidR="009F5EED" w:rsidRPr="00E04A76" w:rsidRDefault="009F5EED" w:rsidP="009F5EED"/>
    <w:p w:rsidR="009F5EED" w:rsidRDefault="009F5EED" w:rsidP="009F5E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Основой деятельностью охотничьего хозяйства является охота. Производство охоты связано с использованием охотничьих ресурсов посредством проведения различных видов охот в угодьях, закрепленных за конкретным пользователем. Сам процесс охоты связан с выслеживанием и добыванием охотничьих животных.</w:t>
      </w:r>
    </w:p>
    <w:p w:rsidR="009F5EED" w:rsidRDefault="009F5EED" w:rsidP="009F5E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«О животном мире» отношения в области ведения охоты и охотничьего хозяйства являются допустимым видом воздействия на окружающую среду и объекты животного мира, регулируются настоящим законом и иными нормативно-правовыми актами Российской Федерации.</w:t>
      </w:r>
    </w:p>
    <w:p w:rsidR="009F5EED" w:rsidRDefault="009F5EED" w:rsidP="009F5E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Академик С.С. Шварц (1973) определил главной задачей экологии в эпоху всеобщей индустриализации разработку экологических основ природопользования и общей стратегии поведения человека. В свете этой задачи экологические основы управления популяциями диких животных были применены для охотничьего хозяйства. Человек занимался охотой с незапамятных времен. Охота способствовала выработке определенных внутрипопуляционных механизмов, позволяющих животным существовать в условиях постоянно растущего пресса промысла. Замещая определенную долю смертности популяций, охота изменила соотношение численности первичных и вторичных </w:t>
      </w:r>
      <w:proofErr w:type="spellStart"/>
      <w:r>
        <w:rPr>
          <w:rFonts w:ascii="Times New Roman" w:hAnsi="Times New Roman"/>
          <w:sz w:val="28"/>
          <w:szCs w:val="28"/>
        </w:rPr>
        <w:t>консументов</w:t>
      </w:r>
      <w:proofErr w:type="spellEnd"/>
      <w:r>
        <w:rPr>
          <w:rFonts w:ascii="Times New Roman" w:hAnsi="Times New Roman"/>
          <w:sz w:val="28"/>
          <w:szCs w:val="28"/>
        </w:rPr>
        <w:t xml:space="preserve"> (растительных и хищных животных). Популяции охотничьих зверей и птиц четко адаптировались к воздействию охоты, что и стало важной стороной их экологии, которую необходимо иметь в виду при современном подходе к оценке роли охоты. Из чего можно сделать следующие практические выводы:</w:t>
      </w:r>
    </w:p>
    <w:p w:rsidR="009F5EED" w:rsidRDefault="009F5EED" w:rsidP="009F5E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нормального существования популяции охотничьих животных смертность от охоты играет роль необходимого фактора их существования.</w:t>
      </w:r>
    </w:p>
    <w:p w:rsidR="009F5EED" w:rsidRDefault="009F5EED" w:rsidP="009F5E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рационального промысла можно, в определенной степени, управлять популяциями охотничьих животных не только в интересах человека, но и самих популяций.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вывод получил достаточно убедительные подтверждения, когда надолго оставленные без </w:t>
      </w:r>
      <w:proofErr w:type="spellStart"/>
      <w:r>
        <w:rPr>
          <w:rFonts w:ascii="Times New Roman" w:hAnsi="Times New Roman"/>
          <w:sz w:val="28"/>
          <w:szCs w:val="28"/>
        </w:rPr>
        <w:t>опромышления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популяции, начинали </w:t>
      </w:r>
      <w:r>
        <w:rPr>
          <w:rFonts w:ascii="Times New Roman" w:hAnsi="Times New Roman"/>
          <w:sz w:val="28"/>
          <w:szCs w:val="28"/>
        </w:rPr>
        <w:lastRenderedPageBreak/>
        <w:t>деградировать после первоначального расцвета и заметно снижали свою численность.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Охота ежегодно изымает из </w:t>
      </w:r>
      <w:proofErr w:type="spellStart"/>
      <w:r>
        <w:rPr>
          <w:rFonts w:ascii="Times New Roman" w:hAnsi="Times New Roman"/>
          <w:sz w:val="28"/>
          <w:szCs w:val="28"/>
        </w:rPr>
        <w:t>биогеоцинозов</w:t>
      </w:r>
      <w:proofErr w:type="spellEnd"/>
      <w:r>
        <w:rPr>
          <w:rFonts w:ascii="Times New Roman" w:hAnsi="Times New Roman"/>
          <w:sz w:val="28"/>
          <w:szCs w:val="28"/>
        </w:rPr>
        <w:t xml:space="preserve"> избыточную часть животных, не только не подрывая их численность, но и способствуя интенсивному воспроизводству их ресурсов. Такое ведение охотничьего хозяйства, в первую очередь, возможно только на основе современных знаний экологии популяций охотничьих ресурсов и научных принципов использования запасов с элементами управления популяциями в интересах неистощенного их изъятия, с учетом потребностей не только сегодняшнего, но и завтрашнего дня. Рациональное использование охотничьих ресурсов в максимально допустимом количестве при сохранении, а где это возможно – умножении их количества и биоразнообразия на длительную перспективу – задача, стоящая перед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охотпользователями</w:t>
      </w:r>
      <w:proofErr w:type="spellEnd"/>
      <w:r>
        <w:rPr>
          <w:rFonts w:ascii="Times New Roman" w:hAnsi="Times New Roman"/>
          <w:sz w:val="28"/>
          <w:szCs w:val="28"/>
        </w:rPr>
        <w:t>, которая должна решаться в рамках общей концепции охраны природы.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разрешенных к использованию представителей животного мира, отнесенных к охотничьим ресурсам, предложен с учетом их статуса и имеющейся численности. В целях рационального использования и обеспечения воспроизводства определены допустимые объемы изъятия охотничьих ресурсов с учетом указанных нормативов допустимого изъятия.</w:t>
      </w:r>
    </w:p>
    <w:p w:rsidR="009F5EED" w:rsidRPr="00746EBF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в охотничьем хозяйстве научно-обоснованных, допустимых норм изъятия охотничьих видов животных из общей популяции, так называемый «лимит добычи», является наиболее важным фактором, позволяющем осуществлять регулирование численности диких животных, чтобы сохранить биоценотическое равновесие в природных условиях региона. При расчете допустимого изъятия охотничьих ресурсов, мы руководствовались приказами Министерства природных ресурсов и экологии Российской Федерации № 138 от 30.04.2010 г. 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проблемой для охотничьего хозяйства Новосибирской области сейчас является не только повышение продуктивности угодий, но и снижение негативного воздействия животных на среду обитания и уменьшение ущерба лесному и сельскому хозяйству. Кроме того, в угодьях области должны осуществляться мероприятия по регулированию вредных животных, увеличение численности которых приносит довольно ощутимый вред всему животному миру, а также способствует возникновению локальных очагов инфекционных заболеваний (туляремия, ОГЛ, бешенство, классическая и африканская чума свиней). В целях профилактики инфекционных заболеваний необходимо контролировать популяции ондатры, корсака, лисицы, кабана. В настоящее время, практически не каких-либо возможностей, кроме </w:t>
      </w:r>
      <w:proofErr w:type="spellStart"/>
      <w:r>
        <w:rPr>
          <w:rFonts w:ascii="Times New Roman" w:hAnsi="Times New Roman"/>
          <w:sz w:val="28"/>
          <w:szCs w:val="28"/>
        </w:rPr>
        <w:t>разреживания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популяции данных видов путем охоты.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Одной из форм традиционного природопользования является, и в обозримом будущем, будет являться охота. При использовании рационального подхода к добыванию охотничьих зверей и птиц, она позволяет снимать «урожай» популяций охотничьих животных без ущерба их воспроизводству, не истощая </w:t>
      </w:r>
      <w:proofErr w:type="spellStart"/>
      <w:r>
        <w:rPr>
          <w:rFonts w:ascii="Times New Roman" w:hAnsi="Times New Roman"/>
          <w:sz w:val="28"/>
          <w:szCs w:val="28"/>
        </w:rPr>
        <w:t>возобновимые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ресурсы фауны. Охрана и использование животных – взаимосвязанные аспекты воздействия человека на живую природу, и одно без другого невозможн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В.Н.Скалон</w:t>
      </w:r>
      <w:proofErr w:type="spellEnd"/>
      <w:r>
        <w:rPr>
          <w:rFonts w:ascii="Times New Roman" w:hAnsi="Times New Roman"/>
          <w:sz w:val="28"/>
          <w:szCs w:val="28"/>
        </w:rPr>
        <w:t>, 1975).</w:t>
      </w:r>
    </w:p>
    <w:p w:rsidR="009F5EED" w:rsidRDefault="009F5EED" w:rsidP="009F5EED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Управлять всем процессом охоты можно с помощью регламентирования технологии охоты (параметры охоты), которая должна соответствовать определенным требованиям (Правила охоты). Правила охоты, как следует из положений ст. 23 Федерального закона от 24.07.2009 г. № 209 – ФЗ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представляют собой основу осуществления охоты и сохранения охотничьих ресурсов, утверждены приказом Министерства природных ресурсов и экологии РФ от 16.11.2010 г. № 512 и являются обязательными для исполнения в сфере охотничьего хозяйства.</w:t>
      </w:r>
    </w:p>
    <w:p w:rsidR="009F5EED" w:rsidRPr="00950A2B" w:rsidRDefault="009F5EED" w:rsidP="009F5EED">
      <w:pPr>
        <w:pStyle w:val="a3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Учитывая, что охота не связана с прямой трансформацией компонентов природной среды, поэтому при ее проведении не будет нанесен ущерб воздушной, водной, почвенной и растительной среде. Выполнение выше приведенных рекомендаций, дает возможность обеспечить разумное использование популяций охотничьих ресурсов, создать природное равновесие, что соответствует основным направлениям Экологической доктрины Российской Федерации.</w:t>
      </w:r>
    </w:p>
    <w:p w:rsidR="002262C2" w:rsidRDefault="002262C2">
      <w:bookmarkStart w:id="1" w:name="_GoBack"/>
      <w:bookmarkEnd w:id="1"/>
    </w:p>
    <w:sectPr w:rsidR="002262C2" w:rsidSect="00E5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EDA"/>
    <w:multiLevelType w:val="hybridMultilevel"/>
    <w:tmpl w:val="C5526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EED"/>
    <w:rsid w:val="002262C2"/>
    <w:rsid w:val="00740C2A"/>
    <w:rsid w:val="009F5EED"/>
    <w:rsid w:val="00C91C4C"/>
    <w:rsid w:val="00E5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E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5EED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EE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9F5E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Полиенко Михаил Евгеньевич</dc:creator>
  <cp:lastModifiedBy>Петрович</cp:lastModifiedBy>
  <cp:revision>2</cp:revision>
  <dcterms:created xsi:type="dcterms:W3CDTF">2020-04-24T04:31:00Z</dcterms:created>
  <dcterms:modified xsi:type="dcterms:W3CDTF">2020-04-24T04:31:00Z</dcterms:modified>
</cp:coreProperties>
</file>