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595" w:rsidRPr="00F95CEA" w:rsidRDefault="001D78D2" w:rsidP="00275595">
      <w:pPr>
        <w:jc w:val="center"/>
        <w:rPr>
          <w:rFonts w:ascii="Times New Roman" w:hAnsi="Times New Roman"/>
          <w:sz w:val="32"/>
          <w:szCs w:val="32"/>
        </w:rPr>
      </w:pPr>
      <w:r w:rsidRPr="001D78D2">
        <w:rPr>
          <w:rFonts w:ascii="Times New Roman" w:hAnsi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671185" cy="1208324"/>
            <wp:effectExtent l="19050" t="0" r="5715" b="0"/>
            <wp:docPr id="1" name="Рисунок 1" descr="бланк с почт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ланк с почт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1185" cy="12083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5595" w:rsidRPr="00F95CEA" w:rsidRDefault="00275595" w:rsidP="00275595">
      <w:pPr>
        <w:jc w:val="center"/>
        <w:rPr>
          <w:rFonts w:ascii="Times New Roman" w:hAnsi="Times New Roman"/>
          <w:sz w:val="32"/>
          <w:szCs w:val="32"/>
        </w:rPr>
      </w:pPr>
    </w:p>
    <w:p w:rsidR="00275595" w:rsidRPr="00F95CEA" w:rsidRDefault="00275595" w:rsidP="00275595">
      <w:pPr>
        <w:jc w:val="center"/>
        <w:rPr>
          <w:rFonts w:ascii="Times New Roman" w:hAnsi="Times New Roman"/>
          <w:b/>
          <w:sz w:val="32"/>
          <w:szCs w:val="32"/>
        </w:rPr>
      </w:pPr>
      <w:r w:rsidRPr="00F95CEA">
        <w:rPr>
          <w:rFonts w:ascii="Times New Roman" w:hAnsi="Times New Roman"/>
          <w:b/>
          <w:sz w:val="32"/>
          <w:szCs w:val="32"/>
        </w:rPr>
        <w:t>ГЕНЕРАЛЬНЫЙ ПЛАН</w:t>
      </w:r>
    </w:p>
    <w:p w:rsidR="0063638C" w:rsidRPr="00F95CEA" w:rsidRDefault="001504D9" w:rsidP="0063638C">
      <w:pPr>
        <w:jc w:val="center"/>
        <w:rPr>
          <w:rFonts w:ascii="Times New Roman" w:hAnsi="Times New Roman"/>
          <w:b/>
          <w:sz w:val="32"/>
          <w:szCs w:val="32"/>
        </w:rPr>
      </w:pPr>
      <w:r w:rsidRPr="00F95CEA">
        <w:rPr>
          <w:rFonts w:ascii="Times New Roman" w:hAnsi="Times New Roman"/>
          <w:b/>
          <w:sz w:val="32"/>
          <w:szCs w:val="32"/>
        </w:rPr>
        <w:t>ПОГОРЕЛЬСКОГО СЕЛЬСОВЕТА</w:t>
      </w:r>
    </w:p>
    <w:p w:rsidR="0063638C" w:rsidRPr="00F95CEA" w:rsidRDefault="0063638C" w:rsidP="0063638C">
      <w:pPr>
        <w:jc w:val="center"/>
        <w:rPr>
          <w:rFonts w:ascii="Times New Roman" w:hAnsi="Times New Roman"/>
          <w:b/>
          <w:sz w:val="28"/>
          <w:szCs w:val="28"/>
        </w:rPr>
      </w:pPr>
    </w:p>
    <w:p w:rsidR="00275595" w:rsidRPr="00F95CEA" w:rsidRDefault="00275595" w:rsidP="0063638C">
      <w:pPr>
        <w:jc w:val="center"/>
        <w:rPr>
          <w:rFonts w:ascii="Times New Roman" w:hAnsi="Times New Roman"/>
          <w:b/>
          <w:sz w:val="32"/>
          <w:szCs w:val="32"/>
        </w:rPr>
      </w:pPr>
      <w:r w:rsidRPr="00F95CEA">
        <w:rPr>
          <w:rFonts w:ascii="Times New Roman" w:hAnsi="Times New Roman"/>
          <w:sz w:val="32"/>
          <w:szCs w:val="32"/>
        </w:rPr>
        <w:t>(</w:t>
      </w:r>
      <w:r w:rsidR="001504D9" w:rsidRPr="00F95CEA">
        <w:rPr>
          <w:rFonts w:ascii="Times New Roman" w:hAnsi="Times New Roman"/>
          <w:sz w:val="32"/>
          <w:szCs w:val="32"/>
        </w:rPr>
        <w:t>Чановский район Новосибирская область</w:t>
      </w:r>
      <w:r w:rsidRPr="00F95CEA">
        <w:rPr>
          <w:rFonts w:ascii="Times New Roman" w:hAnsi="Times New Roman"/>
          <w:sz w:val="32"/>
          <w:szCs w:val="32"/>
        </w:rPr>
        <w:t>)</w:t>
      </w:r>
    </w:p>
    <w:p w:rsidR="00275595" w:rsidRPr="00F95CEA" w:rsidRDefault="00275595" w:rsidP="00275595">
      <w:pPr>
        <w:rPr>
          <w:rFonts w:ascii="Times New Roman" w:hAnsi="Times New Roman"/>
          <w:sz w:val="32"/>
          <w:szCs w:val="32"/>
        </w:rPr>
      </w:pPr>
    </w:p>
    <w:p w:rsidR="00275595" w:rsidRPr="00F95CEA" w:rsidRDefault="00275595" w:rsidP="00275595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</w:p>
    <w:p w:rsidR="00275595" w:rsidRPr="00F95CEA" w:rsidRDefault="00275595" w:rsidP="00275595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</w:p>
    <w:p w:rsidR="00275595" w:rsidRPr="00F95CEA" w:rsidRDefault="001504D9" w:rsidP="00275595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  <w:r w:rsidRPr="00F95CEA">
        <w:rPr>
          <w:rFonts w:ascii="Times New Roman" w:hAnsi="Times New Roman"/>
          <w:b/>
          <w:sz w:val="32"/>
          <w:szCs w:val="32"/>
        </w:rPr>
        <w:t xml:space="preserve">Том </w:t>
      </w:r>
      <w:r w:rsidRPr="00F95CEA">
        <w:rPr>
          <w:rFonts w:ascii="Times New Roman" w:hAnsi="Times New Roman"/>
          <w:b/>
          <w:sz w:val="32"/>
          <w:szCs w:val="32"/>
          <w:lang w:val="en-US"/>
        </w:rPr>
        <w:t>I</w:t>
      </w:r>
    </w:p>
    <w:p w:rsidR="00275595" w:rsidRPr="00F95CEA" w:rsidRDefault="00275595" w:rsidP="00275595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  <w:r w:rsidRPr="00F95CEA">
        <w:rPr>
          <w:rFonts w:ascii="Times New Roman" w:hAnsi="Times New Roman"/>
          <w:b/>
          <w:sz w:val="32"/>
          <w:szCs w:val="32"/>
        </w:rPr>
        <w:t>ПОЛОЖЕНИЯ О ТЕРРИТОРИАЛЬНОМ ПЛАНИРОВАНИИ</w:t>
      </w:r>
    </w:p>
    <w:p w:rsidR="00275595" w:rsidRPr="00F95CEA" w:rsidRDefault="00275595" w:rsidP="00275595">
      <w:pPr>
        <w:jc w:val="center"/>
        <w:rPr>
          <w:rFonts w:ascii="Times New Roman" w:hAnsi="Times New Roman"/>
          <w:sz w:val="32"/>
          <w:szCs w:val="32"/>
        </w:rPr>
      </w:pPr>
    </w:p>
    <w:p w:rsidR="00275595" w:rsidRPr="00F95CEA" w:rsidRDefault="00275595" w:rsidP="00275595">
      <w:pPr>
        <w:jc w:val="center"/>
        <w:rPr>
          <w:rFonts w:ascii="Times New Roman" w:hAnsi="Times New Roman"/>
          <w:sz w:val="28"/>
          <w:szCs w:val="28"/>
        </w:rPr>
      </w:pPr>
    </w:p>
    <w:p w:rsidR="00275595" w:rsidRPr="00F95CEA" w:rsidRDefault="00275595" w:rsidP="00275595">
      <w:pPr>
        <w:jc w:val="center"/>
        <w:rPr>
          <w:rFonts w:ascii="Times New Roman" w:hAnsi="Times New Roman"/>
          <w:sz w:val="28"/>
          <w:szCs w:val="28"/>
        </w:rPr>
      </w:pPr>
    </w:p>
    <w:p w:rsidR="00275595" w:rsidRPr="00F95CEA" w:rsidRDefault="00275595" w:rsidP="00275595">
      <w:pPr>
        <w:jc w:val="center"/>
        <w:rPr>
          <w:rFonts w:ascii="Times New Roman" w:hAnsi="Times New Roman"/>
          <w:sz w:val="28"/>
          <w:szCs w:val="28"/>
        </w:rPr>
      </w:pPr>
    </w:p>
    <w:p w:rsidR="00275595" w:rsidRPr="00F95CEA" w:rsidRDefault="00275595" w:rsidP="00275595">
      <w:pPr>
        <w:jc w:val="center"/>
        <w:rPr>
          <w:rFonts w:ascii="Times New Roman" w:hAnsi="Times New Roman"/>
          <w:sz w:val="28"/>
          <w:szCs w:val="28"/>
        </w:rPr>
      </w:pPr>
    </w:p>
    <w:p w:rsidR="00275595" w:rsidRPr="00F95CEA" w:rsidRDefault="00275595" w:rsidP="00275595">
      <w:pPr>
        <w:jc w:val="center"/>
        <w:rPr>
          <w:rFonts w:ascii="Times New Roman" w:hAnsi="Times New Roman"/>
          <w:sz w:val="28"/>
          <w:szCs w:val="28"/>
        </w:rPr>
      </w:pPr>
    </w:p>
    <w:p w:rsidR="00275595" w:rsidRPr="00F95CEA" w:rsidRDefault="00275595" w:rsidP="00275595">
      <w:pPr>
        <w:ind w:left="12" w:right="-588" w:hanging="12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Генеральный директор</w:t>
      </w:r>
    </w:p>
    <w:p w:rsidR="00275595" w:rsidRPr="00F95CEA" w:rsidRDefault="00275595" w:rsidP="00275595">
      <w:pPr>
        <w:ind w:left="12" w:right="-588" w:hanging="12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института                                                                                             А.П. Долнаков</w:t>
      </w:r>
    </w:p>
    <w:p w:rsidR="00B200EF" w:rsidRPr="00BE7B11" w:rsidRDefault="00B200EF" w:rsidP="00B200EF">
      <w:pPr>
        <w:rPr>
          <w:rFonts w:ascii="Times New Roman" w:hAnsi="Times New Roman"/>
          <w:sz w:val="28"/>
          <w:szCs w:val="28"/>
        </w:rPr>
      </w:pPr>
      <w:r w:rsidRPr="00BE7B11">
        <w:rPr>
          <w:rFonts w:ascii="Times New Roman" w:hAnsi="Times New Roman"/>
          <w:sz w:val="28"/>
          <w:szCs w:val="28"/>
        </w:rPr>
        <w:t xml:space="preserve">Начальник проектного отдела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Pr="00BE7B11">
        <w:rPr>
          <w:rFonts w:ascii="Times New Roman" w:hAnsi="Times New Roman"/>
          <w:sz w:val="28"/>
          <w:szCs w:val="28"/>
        </w:rPr>
        <w:t xml:space="preserve"> Н.А.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E7B11">
        <w:rPr>
          <w:rFonts w:ascii="Times New Roman" w:hAnsi="Times New Roman"/>
          <w:sz w:val="28"/>
          <w:szCs w:val="28"/>
        </w:rPr>
        <w:t xml:space="preserve">Щетникова </w:t>
      </w:r>
    </w:p>
    <w:p w:rsidR="00275595" w:rsidRPr="00F95CEA" w:rsidRDefault="00275595" w:rsidP="00275595">
      <w:pPr>
        <w:ind w:left="12" w:right="-588" w:hanging="12"/>
        <w:rPr>
          <w:rFonts w:ascii="Times New Roman" w:hAnsi="Times New Roman"/>
          <w:sz w:val="28"/>
          <w:szCs w:val="28"/>
        </w:rPr>
      </w:pPr>
    </w:p>
    <w:p w:rsidR="00275595" w:rsidRPr="00F95CEA" w:rsidRDefault="00275595" w:rsidP="00275595">
      <w:pPr>
        <w:ind w:left="12" w:right="-588" w:hanging="12"/>
        <w:rPr>
          <w:rFonts w:ascii="Times New Roman" w:hAnsi="Times New Roman"/>
          <w:sz w:val="28"/>
          <w:szCs w:val="28"/>
        </w:rPr>
      </w:pPr>
    </w:p>
    <w:p w:rsidR="00275595" w:rsidRPr="00F95CEA" w:rsidRDefault="00275595" w:rsidP="00275595">
      <w:pPr>
        <w:jc w:val="center"/>
        <w:rPr>
          <w:rFonts w:ascii="Times New Roman" w:hAnsi="Times New Roman"/>
          <w:sz w:val="28"/>
          <w:szCs w:val="28"/>
        </w:rPr>
        <w:sectPr w:rsidR="00275595" w:rsidRPr="00F95CEA" w:rsidSect="00AD583D">
          <w:footerReference w:type="default" r:id="rId9"/>
          <w:pgSz w:w="11906" w:h="16838"/>
          <w:pgMar w:top="1134" w:right="1274" w:bottom="1134" w:left="1701" w:header="708" w:footer="708" w:gutter="0"/>
          <w:pgNumType w:start="1"/>
          <w:cols w:space="708"/>
          <w:docGrid w:linePitch="360"/>
        </w:sectPr>
      </w:pPr>
      <w:r w:rsidRPr="00F95CEA">
        <w:rPr>
          <w:rFonts w:ascii="Times New Roman" w:hAnsi="Times New Roman"/>
          <w:sz w:val="28"/>
          <w:szCs w:val="28"/>
        </w:rPr>
        <w:t>Новосибирск – 2012 г</w:t>
      </w:r>
    </w:p>
    <w:p w:rsidR="00275595" w:rsidRPr="00F95CEA" w:rsidRDefault="00275595" w:rsidP="00275595">
      <w:pPr>
        <w:ind w:firstLine="720"/>
        <w:jc w:val="center"/>
        <w:rPr>
          <w:rFonts w:ascii="Times New Roman" w:hAnsi="Times New Roman"/>
          <w:b/>
          <w:sz w:val="28"/>
          <w:szCs w:val="28"/>
        </w:rPr>
      </w:pPr>
      <w:r w:rsidRPr="00F95CEA">
        <w:rPr>
          <w:rFonts w:ascii="Times New Roman" w:hAnsi="Times New Roman"/>
          <w:b/>
          <w:sz w:val="28"/>
          <w:szCs w:val="28"/>
        </w:rPr>
        <w:lastRenderedPageBreak/>
        <w:t>Авторский коллектив</w:t>
      </w:r>
    </w:p>
    <w:p w:rsidR="00275595" w:rsidRPr="00F95CEA" w:rsidRDefault="00275595" w:rsidP="00275595">
      <w:pPr>
        <w:ind w:firstLine="720"/>
        <w:jc w:val="center"/>
        <w:rPr>
          <w:rFonts w:ascii="Times New Roman" w:hAnsi="Times New Roman"/>
          <w:b/>
          <w:sz w:val="28"/>
          <w:szCs w:val="28"/>
        </w:rPr>
      </w:pPr>
    </w:p>
    <w:p w:rsidR="00275595" w:rsidRPr="00804F01" w:rsidRDefault="00804F01" w:rsidP="00804F01">
      <w:pPr>
        <w:ind w:left="12" w:right="-588" w:hanging="12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Генеральный директор</w:t>
      </w:r>
      <w:r w:rsidR="00275595" w:rsidRPr="00F95CEA">
        <w:rPr>
          <w:rFonts w:ascii="Times New Roman" w:hAnsi="Times New Roman"/>
          <w:bCs/>
          <w:sz w:val="28"/>
          <w:szCs w:val="28"/>
        </w:rPr>
        <w:t xml:space="preserve">                                    </w:t>
      </w:r>
      <w:r w:rsidR="005D2A5D">
        <w:rPr>
          <w:rFonts w:ascii="Times New Roman" w:hAnsi="Times New Roman"/>
          <w:bCs/>
          <w:sz w:val="28"/>
          <w:szCs w:val="28"/>
        </w:rPr>
        <w:t xml:space="preserve">                              </w:t>
      </w:r>
      <w:r w:rsidR="00275595" w:rsidRPr="00F95CEA">
        <w:rPr>
          <w:rFonts w:ascii="Times New Roman" w:hAnsi="Times New Roman"/>
          <w:bCs/>
          <w:sz w:val="28"/>
          <w:szCs w:val="28"/>
        </w:rPr>
        <w:t xml:space="preserve">   А. П. Долнаков</w:t>
      </w:r>
    </w:p>
    <w:p w:rsidR="00275595" w:rsidRPr="00F95CEA" w:rsidRDefault="00275595" w:rsidP="00275595">
      <w:pPr>
        <w:tabs>
          <w:tab w:val="left" w:pos="7638"/>
        </w:tabs>
        <w:spacing w:line="360" w:lineRule="auto"/>
        <w:ind w:right="-159"/>
        <w:contextualSpacing/>
        <w:rPr>
          <w:rFonts w:ascii="Times New Roman" w:hAnsi="Times New Roman"/>
          <w:bCs/>
          <w:sz w:val="28"/>
          <w:szCs w:val="28"/>
        </w:rPr>
      </w:pPr>
      <w:r w:rsidRPr="00F95CEA">
        <w:rPr>
          <w:rFonts w:ascii="Times New Roman" w:hAnsi="Times New Roman"/>
          <w:bCs/>
          <w:sz w:val="28"/>
          <w:szCs w:val="28"/>
        </w:rPr>
        <w:t>Начальник отдела  территориального планирования</w:t>
      </w:r>
    </w:p>
    <w:p w:rsidR="00275595" w:rsidRPr="00F95CEA" w:rsidRDefault="00275595" w:rsidP="00275595">
      <w:pPr>
        <w:tabs>
          <w:tab w:val="left" w:pos="7638"/>
        </w:tabs>
        <w:spacing w:line="360" w:lineRule="auto"/>
        <w:ind w:right="-159"/>
        <w:contextualSpacing/>
        <w:rPr>
          <w:rFonts w:ascii="Times New Roman" w:hAnsi="Times New Roman"/>
          <w:bCs/>
          <w:sz w:val="28"/>
          <w:szCs w:val="28"/>
        </w:rPr>
      </w:pPr>
      <w:r w:rsidRPr="00F95CEA">
        <w:rPr>
          <w:rFonts w:ascii="Times New Roman" w:hAnsi="Times New Roman"/>
          <w:bCs/>
          <w:sz w:val="28"/>
          <w:szCs w:val="28"/>
        </w:rPr>
        <w:t xml:space="preserve"> и градостроительного проектирования                           Н.А. Щетникова</w:t>
      </w:r>
    </w:p>
    <w:p w:rsidR="00275595" w:rsidRPr="00F95CEA" w:rsidRDefault="00275595" w:rsidP="00275595">
      <w:pPr>
        <w:tabs>
          <w:tab w:val="left" w:pos="7638"/>
        </w:tabs>
        <w:spacing w:line="480" w:lineRule="auto"/>
        <w:ind w:right="-158"/>
        <w:rPr>
          <w:rFonts w:ascii="Times New Roman" w:hAnsi="Times New Roman"/>
          <w:bCs/>
          <w:sz w:val="28"/>
          <w:szCs w:val="28"/>
        </w:rPr>
      </w:pPr>
      <w:r w:rsidRPr="00F95CEA">
        <w:rPr>
          <w:rFonts w:ascii="Times New Roman" w:hAnsi="Times New Roman"/>
          <w:bCs/>
          <w:sz w:val="28"/>
          <w:szCs w:val="28"/>
        </w:rPr>
        <w:t xml:space="preserve">Архитектор                                                                          П. Н. Никитин </w:t>
      </w:r>
    </w:p>
    <w:p w:rsidR="00275595" w:rsidRPr="00F95CEA" w:rsidRDefault="00275595" w:rsidP="00275595">
      <w:pPr>
        <w:tabs>
          <w:tab w:val="left" w:pos="7638"/>
        </w:tabs>
        <w:spacing w:line="480" w:lineRule="auto"/>
        <w:ind w:right="-158"/>
        <w:rPr>
          <w:rFonts w:ascii="Times New Roman" w:hAnsi="Times New Roman"/>
          <w:bCs/>
          <w:sz w:val="28"/>
          <w:szCs w:val="28"/>
        </w:rPr>
      </w:pPr>
      <w:r w:rsidRPr="00F95CEA">
        <w:rPr>
          <w:rFonts w:ascii="Times New Roman" w:hAnsi="Times New Roman"/>
          <w:bCs/>
          <w:sz w:val="28"/>
          <w:szCs w:val="28"/>
        </w:rPr>
        <w:t xml:space="preserve">Архитектор                </w:t>
      </w:r>
      <w:r w:rsidR="001F3BBE">
        <w:rPr>
          <w:rFonts w:ascii="Times New Roman" w:hAnsi="Times New Roman"/>
          <w:bCs/>
          <w:sz w:val="28"/>
          <w:szCs w:val="28"/>
        </w:rPr>
        <w:t xml:space="preserve">    </w:t>
      </w:r>
      <w:r w:rsidRPr="00F95CEA">
        <w:rPr>
          <w:rFonts w:ascii="Times New Roman" w:hAnsi="Times New Roman"/>
          <w:bCs/>
          <w:sz w:val="28"/>
          <w:szCs w:val="28"/>
        </w:rPr>
        <w:t xml:space="preserve">                                                       Ю. В. Ганус</w:t>
      </w:r>
    </w:p>
    <w:p w:rsidR="00275595" w:rsidRPr="00F95CEA" w:rsidRDefault="00275595" w:rsidP="00275595">
      <w:pPr>
        <w:tabs>
          <w:tab w:val="left" w:pos="7638"/>
        </w:tabs>
        <w:spacing w:line="480" w:lineRule="auto"/>
        <w:ind w:right="-158"/>
        <w:rPr>
          <w:rFonts w:ascii="Times New Roman" w:hAnsi="Times New Roman"/>
          <w:bCs/>
          <w:sz w:val="28"/>
          <w:szCs w:val="28"/>
        </w:rPr>
      </w:pPr>
      <w:r w:rsidRPr="00F95CEA">
        <w:rPr>
          <w:rFonts w:ascii="Times New Roman" w:hAnsi="Times New Roman"/>
          <w:bCs/>
          <w:sz w:val="28"/>
          <w:szCs w:val="28"/>
        </w:rPr>
        <w:t>Архитектор                                                                           Е. А. Калинская</w:t>
      </w:r>
    </w:p>
    <w:p w:rsidR="00275595" w:rsidRPr="00F95CEA" w:rsidRDefault="00275595" w:rsidP="00275595">
      <w:pPr>
        <w:tabs>
          <w:tab w:val="left" w:pos="7638"/>
        </w:tabs>
        <w:spacing w:line="480" w:lineRule="auto"/>
        <w:ind w:right="-158"/>
        <w:rPr>
          <w:rFonts w:ascii="Times New Roman" w:hAnsi="Times New Roman"/>
          <w:bCs/>
          <w:sz w:val="28"/>
          <w:szCs w:val="28"/>
        </w:rPr>
      </w:pPr>
      <w:r w:rsidRPr="00F95CEA">
        <w:rPr>
          <w:rFonts w:ascii="Times New Roman" w:hAnsi="Times New Roman"/>
          <w:bCs/>
          <w:sz w:val="28"/>
          <w:szCs w:val="28"/>
        </w:rPr>
        <w:t>Главный инженер                                                                Ю. С. Кузнецов</w:t>
      </w:r>
    </w:p>
    <w:p w:rsidR="00275595" w:rsidRPr="00F95CEA" w:rsidRDefault="00275595" w:rsidP="00275595">
      <w:pPr>
        <w:tabs>
          <w:tab w:val="left" w:pos="7638"/>
        </w:tabs>
        <w:spacing w:line="480" w:lineRule="auto"/>
        <w:ind w:right="-158"/>
        <w:rPr>
          <w:rFonts w:ascii="Times New Roman" w:hAnsi="Times New Roman"/>
          <w:bCs/>
          <w:sz w:val="28"/>
          <w:szCs w:val="28"/>
        </w:rPr>
      </w:pPr>
      <w:r w:rsidRPr="00F95CEA">
        <w:rPr>
          <w:rFonts w:ascii="Times New Roman" w:hAnsi="Times New Roman"/>
          <w:bCs/>
          <w:sz w:val="28"/>
          <w:szCs w:val="28"/>
        </w:rPr>
        <w:t>Аналитик                                                                               М. А. Сафроникова</w:t>
      </w:r>
    </w:p>
    <w:p w:rsidR="00275595" w:rsidRPr="00F95CEA" w:rsidRDefault="00275595" w:rsidP="00275595">
      <w:pPr>
        <w:tabs>
          <w:tab w:val="left" w:pos="7638"/>
        </w:tabs>
        <w:spacing w:line="480" w:lineRule="auto"/>
        <w:ind w:right="-158"/>
        <w:rPr>
          <w:rFonts w:ascii="Times New Roman" w:hAnsi="Times New Roman"/>
          <w:bCs/>
          <w:sz w:val="28"/>
          <w:szCs w:val="28"/>
        </w:rPr>
      </w:pPr>
      <w:r w:rsidRPr="00F95CEA">
        <w:rPr>
          <w:rFonts w:ascii="Times New Roman" w:hAnsi="Times New Roman"/>
          <w:bCs/>
          <w:sz w:val="28"/>
          <w:szCs w:val="28"/>
        </w:rPr>
        <w:t>Специалист-консультант                                                     И.А. Кудров</w:t>
      </w:r>
    </w:p>
    <w:p w:rsidR="00275595" w:rsidRPr="00F95CEA" w:rsidRDefault="00275595" w:rsidP="00275595">
      <w:pPr>
        <w:tabs>
          <w:tab w:val="left" w:pos="7638"/>
        </w:tabs>
        <w:spacing w:line="480" w:lineRule="auto"/>
        <w:ind w:right="-158"/>
        <w:rPr>
          <w:rFonts w:ascii="Times New Roman" w:hAnsi="Times New Roman"/>
          <w:bCs/>
          <w:sz w:val="28"/>
          <w:szCs w:val="28"/>
        </w:rPr>
      </w:pPr>
      <w:r w:rsidRPr="00F95CEA">
        <w:rPr>
          <w:rFonts w:ascii="Times New Roman" w:hAnsi="Times New Roman"/>
          <w:bCs/>
          <w:sz w:val="28"/>
          <w:szCs w:val="28"/>
        </w:rPr>
        <w:t xml:space="preserve">Специалист-консультант                                                 </w:t>
      </w:r>
      <w:r w:rsidR="001F3BBE">
        <w:rPr>
          <w:rFonts w:ascii="Times New Roman" w:hAnsi="Times New Roman"/>
          <w:bCs/>
          <w:sz w:val="28"/>
          <w:szCs w:val="28"/>
        </w:rPr>
        <w:t xml:space="preserve"> </w:t>
      </w:r>
      <w:r w:rsidRPr="00F95CEA">
        <w:rPr>
          <w:rFonts w:ascii="Times New Roman" w:hAnsi="Times New Roman"/>
          <w:bCs/>
          <w:sz w:val="28"/>
          <w:szCs w:val="28"/>
        </w:rPr>
        <w:t xml:space="preserve">   П.А.Долнаков</w:t>
      </w:r>
    </w:p>
    <w:p w:rsidR="00275595" w:rsidRPr="00F95CEA" w:rsidRDefault="00275595" w:rsidP="00275595">
      <w:pPr>
        <w:jc w:val="center"/>
        <w:rPr>
          <w:rFonts w:ascii="Times New Roman" w:hAnsi="Times New Roman"/>
          <w:b/>
          <w:sz w:val="28"/>
          <w:szCs w:val="28"/>
        </w:rPr>
      </w:pPr>
    </w:p>
    <w:p w:rsidR="00275595" w:rsidRPr="00F95CEA" w:rsidRDefault="00275595" w:rsidP="00275595">
      <w:pPr>
        <w:jc w:val="center"/>
        <w:rPr>
          <w:rFonts w:ascii="Times New Roman" w:hAnsi="Times New Roman"/>
          <w:b/>
          <w:sz w:val="28"/>
          <w:szCs w:val="28"/>
        </w:rPr>
      </w:pPr>
    </w:p>
    <w:p w:rsidR="00275595" w:rsidRPr="00F95CEA" w:rsidRDefault="00275595" w:rsidP="0027559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Авторский коллектив выражает глубокую признательность Главе Погорельского сельсовета А. П. Киселеву за помощь и поддержку исполнителей настоящей работы на всех этапах разработки генерального плана.</w:t>
      </w:r>
    </w:p>
    <w:p w:rsidR="00275595" w:rsidRPr="00F95CEA" w:rsidRDefault="00275595" w:rsidP="00275595">
      <w:pPr>
        <w:pStyle w:val="S0"/>
        <w:jc w:val="center"/>
        <w:rPr>
          <w:b/>
          <w:szCs w:val="28"/>
        </w:rPr>
      </w:pPr>
    </w:p>
    <w:p w:rsidR="00275595" w:rsidRPr="00F95CEA" w:rsidRDefault="00275595" w:rsidP="00275595">
      <w:pPr>
        <w:pStyle w:val="S0"/>
        <w:jc w:val="center"/>
        <w:rPr>
          <w:b/>
          <w:szCs w:val="28"/>
        </w:rPr>
      </w:pPr>
    </w:p>
    <w:p w:rsidR="00275595" w:rsidRPr="00F95CEA" w:rsidRDefault="00275595" w:rsidP="00275595">
      <w:pPr>
        <w:pStyle w:val="S0"/>
        <w:jc w:val="center"/>
        <w:rPr>
          <w:b/>
          <w:szCs w:val="28"/>
        </w:rPr>
      </w:pPr>
    </w:p>
    <w:p w:rsidR="00275595" w:rsidRPr="00F95CEA" w:rsidRDefault="00275595" w:rsidP="00275595">
      <w:pPr>
        <w:pStyle w:val="S0"/>
        <w:jc w:val="center"/>
        <w:rPr>
          <w:b/>
          <w:szCs w:val="28"/>
        </w:rPr>
      </w:pPr>
    </w:p>
    <w:p w:rsidR="00275595" w:rsidRPr="00F95CEA" w:rsidRDefault="00275595" w:rsidP="00275595">
      <w:pPr>
        <w:pStyle w:val="S0"/>
        <w:jc w:val="center"/>
        <w:rPr>
          <w:b/>
          <w:szCs w:val="28"/>
        </w:rPr>
      </w:pPr>
    </w:p>
    <w:p w:rsidR="00275595" w:rsidRPr="00F95CEA" w:rsidRDefault="00275595" w:rsidP="00275595">
      <w:pPr>
        <w:pStyle w:val="S0"/>
        <w:jc w:val="center"/>
        <w:rPr>
          <w:b/>
          <w:szCs w:val="28"/>
        </w:rPr>
      </w:pPr>
    </w:p>
    <w:p w:rsidR="00275595" w:rsidRPr="00F95CEA" w:rsidRDefault="00275595" w:rsidP="00275595">
      <w:pPr>
        <w:pStyle w:val="S0"/>
        <w:jc w:val="center"/>
        <w:rPr>
          <w:b/>
          <w:szCs w:val="28"/>
        </w:rPr>
      </w:pPr>
    </w:p>
    <w:p w:rsidR="00275595" w:rsidRPr="00F95CEA" w:rsidRDefault="00275595" w:rsidP="00275595">
      <w:pPr>
        <w:pStyle w:val="S0"/>
        <w:jc w:val="center"/>
        <w:rPr>
          <w:b/>
          <w:szCs w:val="28"/>
        </w:rPr>
      </w:pPr>
    </w:p>
    <w:p w:rsidR="00275595" w:rsidRPr="00F95CEA" w:rsidRDefault="00275595" w:rsidP="00275595">
      <w:pPr>
        <w:pStyle w:val="S0"/>
        <w:jc w:val="center"/>
        <w:rPr>
          <w:b/>
          <w:szCs w:val="28"/>
        </w:rPr>
        <w:sectPr w:rsidR="00275595" w:rsidRPr="00F95CEA" w:rsidSect="00275595">
          <w:pgSz w:w="11906" w:h="16838"/>
          <w:pgMar w:top="1134" w:right="1274" w:bottom="1134" w:left="1701" w:header="708" w:footer="708" w:gutter="0"/>
          <w:cols w:space="708"/>
          <w:docGrid w:linePitch="360"/>
        </w:sectPr>
      </w:pPr>
    </w:p>
    <w:p w:rsidR="00275595" w:rsidRPr="00F95CEA" w:rsidRDefault="00275595" w:rsidP="00275595">
      <w:pPr>
        <w:pStyle w:val="S0"/>
        <w:jc w:val="center"/>
        <w:rPr>
          <w:szCs w:val="28"/>
        </w:rPr>
      </w:pPr>
      <w:r w:rsidRPr="00F95CEA">
        <w:rPr>
          <w:szCs w:val="28"/>
        </w:rPr>
        <w:lastRenderedPageBreak/>
        <w:t>СОДЕРЖАНИЕ</w:t>
      </w:r>
    </w:p>
    <w:p w:rsidR="0063638C" w:rsidRPr="00F95CEA" w:rsidRDefault="0063638C" w:rsidP="00275595">
      <w:pPr>
        <w:pStyle w:val="S0"/>
        <w:jc w:val="center"/>
        <w:rPr>
          <w:szCs w:val="28"/>
        </w:rPr>
      </w:pPr>
    </w:p>
    <w:p w:rsidR="0063638C" w:rsidRPr="00F95CEA" w:rsidRDefault="0063638C" w:rsidP="0063638C">
      <w:pPr>
        <w:pStyle w:val="S0"/>
        <w:rPr>
          <w:szCs w:val="28"/>
        </w:rPr>
      </w:pPr>
      <w:r w:rsidRPr="00F95CEA">
        <w:rPr>
          <w:szCs w:val="28"/>
        </w:rPr>
        <w:t>Введение</w:t>
      </w:r>
      <w:r w:rsidR="00975680">
        <w:rPr>
          <w:szCs w:val="28"/>
        </w:rPr>
        <w:t xml:space="preserve">                                                                                                5</w:t>
      </w:r>
    </w:p>
    <w:p w:rsidR="0063638C" w:rsidRPr="00F95CEA" w:rsidRDefault="0063638C" w:rsidP="00975680">
      <w:pPr>
        <w:pStyle w:val="S0"/>
        <w:numPr>
          <w:ilvl w:val="0"/>
          <w:numId w:val="4"/>
        </w:numPr>
        <w:jc w:val="left"/>
        <w:rPr>
          <w:szCs w:val="28"/>
        </w:rPr>
      </w:pPr>
      <w:r w:rsidRPr="00F95CEA">
        <w:rPr>
          <w:szCs w:val="28"/>
        </w:rPr>
        <w:t>Планируемое функциональное зонирование территории Погорельского сельсовета</w:t>
      </w:r>
      <w:r w:rsidR="00975680">
        <w:rPr>
          <w:szCs w:val="28"/>
        </w:rPr>
        <w:t xml:space="preserve">                                                                      8</w:t>
      </w:r>
    </w:p>
    <w:p w:rsidR="0063638C" w:rsidRPr="00F95CEA" w:rsidRDefault="000E68DA" w:rsidP="0063638C">
      <w:pPr>
        <w:pStyle w:val="S0"/>
        <w:numPr>
          <w:ilvl w:val="1"/>
          <w:numId w:val="4"/>
        </w:numPr>
        <w:rPr>
          <w:szCs w:val="28"/>
        </w:rPr>
      </w:pPr>
      <w:r w:rsidRPr="00F95CEA">
        <w:rPr>
          <w:szCs w:val="28"/>
        </w:rPr>
        <w:t>Ф</w:t>
      </w:r>
      <w:r w:rsidR="0063638C" w:rsidRPr="00F95CEA">
        <w:rPr>
          <w:szCs w:val="28"/>
        </w:rPr>
        <w:t>ункциональны</w:t>
      </w:r>
      <w:r w:rsidRPr="00F95CEA">
        <w:rPr>
          <w:szCs w:val="28"/>
        </w:rPr>
        <w:t>е</w:t>
      </w:r>
      <w:r w:rsidR="0063638C" w:rsidRPr="00F95CEA">
        <w:rPr>
          <w:szCs w:val="28"/>
        </w:rPr>
        <w:t xml:space="preserve"> зон</w:t>
      </w:r>
      <w:r w:rsidRPr="00F95CEA">
        <w:rPr>
          <w:szCs w:val="28"/>
        </w:rPr>
        <w:t>ы</w:t>
      </w:r>
      <w:r w:rsidR="00975680">
        <w:rPr>
          <w:szCs w:val="28"/>
        </w:rPr>
        <w:t xml:space="preserve">                                                                   8</w:t>
      </w:r>
    </w:p>
    <w:p w:rsidR="000E68DA" w:rsidRPr="00F95CEA" w:rsidRDefault="000E68DA" w:rsidP="0063638C">
      <w:pPr>
        <w:pStyle w:val="S0"/>
        <w:numPr>
          <w:ilvl w:val="1"/>
          <w:numId w:val="4"/>
        </w:numPr>
        <w:rPr>
          <w:szCs w:val="28"/>
        </w:rPr>
      </w:pPr>
      <w:r w:rsidRPr="00F95CEA">
        <w:rPr>
          <w:szCs w:val="28"/>
        </w:rPr>
        <w:t>Зоны с особыми условиями использования территории</w:t>
      </w:r>
      <w:r w:rsidR="00975680">
        <w:rPr>
          <w:szCs w:val="28"/>
        </w:rPr>
        <w:t xml:space="preserve">              10</w:t>
      </w:r>
    </w:p>
    <w:p w:rsidR="000E68DA" w:rsidRPr="00F95CEA" w:rsidRDefault="000E68DA" w:rsidP="00975680">
      <w:pPr>
        <w:pStyle w:val="S0"/>
        <w:numPr>
          <w:ilvl w:val="0"/>
          <w:numId w:val="4"/>
        </w:numPr>
        <w:jc w:val="left"/>
        <w:rPr>
          <w:szCs w:val="28"/>
        </w:rPr>
      </w:pPr>
      <w:r w:rsidRPr="00F95CEA">
        <w:rPr>
          <w:noProof/>
          <w:szCs w:val="28"/>
        </w:rPr>
        <w:t>Перечень объектов капитального строительства планируемые к размещению на территории Погорельского сельсовета</w:t>
      </w:r>
      <w:r w:rsidR="00975680">
        <w:rPr>
          <w:noProof/>
          <w:szCs w:val="28"/>
        </w:rPr>
        <w:t xml:space="preserve">                    12</w:t>
      </w:r>
    </w:p>
    <w:p w:rsidR="000E68DA" w:rsidRPr="00F95CEA" w:rsidRDefault="000E68DA" w:rsidP="000E68DA">
      <w:pPr>
        <w:pStyle w:val="S0"/>
        <w:numPr>
          <w:ilvl w:val="1"/>
          <w:numId w:val="4"/>
        </w:numPr>
        <w:rPr>
          <w:szCs w:val="28"/>
        </w:rPr>
      </w:pPr>
      <w:r w:rsidRPr="00F95CEA">
        <w:rPr>
          <w:noProof/>
          <w:szCs w:val="28"/>
        </w:rPr>
        <w:t>Демографический прогноз</w:t>
      </w:r>
      <w:r w:rsidR="00975680">
        <w:rPr>
          <w:noProof/>
          <w:szCs w:val="28"/>
        </w:rPr>
        <w:t xml:space="preserve">                                                           12</w:t>
      </w:r>
    </w:p>
    <w:p w:rsidR="00972BF3" w:rsidRPr="00F95CEA" w:rsidRDefault="00972BF3" w:rsidP="000E68DA">
      <w:pPr>
        <w:pStyle w:val="S0"/>
        <w:numPr>
          <w:ilvl w:val="1"/>
          <w:numId w:val="4"/>
        </w:numPr>
        <w:rPr>
          <w:szCs w:val="28"/>
        </w:rPr>
      </w:pPr>
      <w:r w:rsidRPr="00F95CEA">
        <w:rPr>
          <w:szCs w:val="28"/>
        </w:rPr>
        <w:t>Жилой фонд</w:t>
      </w:r>
      <w:r w:rsidR="00975680">
        <w:rPr>
          <w:szCs w:val="28"/>
        </w:rPr>
        <w:t xml:space="preserve">                                                                                  13</w:t>
      </w:r>
    </w:p>
    <w:p w:rsidR="000E68DA" w:rsidRPr="00F95CEA" w:rsidRDefault="000E68DA" w:rsidP="000E68DA">
      <w:pPr>
        <w:pStyle w:val="S0"/>
        <w:numPr>
          <w:ilvl w:val="1"/>
          <w:numId w:val="4"/>
        </w:numPr>
        <w:rPr>
          <w:szCs w:val="28"/>
        </w:rPr>
      </w:pPr>
      <w:r w:rsidRPr="00F95CEA">
        <w:rPr>
          <w:noProof/>
          <w:szCs w:val="28"/>
        </w:rPr>
        <w:t>Объекты социально-культурного и бытового обслуживания</w:t>
      </w:r>
      <w:r w:rsidR="00975680">
        <w:rPr>
          <w:noProof/>
          <w:szCs w:val="28"/>
        </w:rPr>
        <w:t xml:space="preserve">    14</w:t>
      </w:r>
    </w:p>
    <w:p w:rsidR="000E68DA" w:rsidRPr="00F95CEA" w:rsidRDefault="000E68DA" w:rsidP="000E68DA">
      <w:pPr>
        <w:pStyle w:val="S0"/>
        <w:numPr>
          <w:ilvl w:val="1"/>
          <w:numId w:val="4"/>
        </w:numPr>
        <w:rPr>
          <w:szCs w:val="28"/>
        </w:rPr>
      </w:pPr>
      <w:r w:rsidRPr="00F95CEA">
        <w:rPr>
          <w:noProof/>
          <w:szCs w:val="28"/>
        </w:rPr>
        <w:t>Объекты и сооружения транспортной инфраструктуры</w:t>
      </w:r>
      <w:r w:rsidR="00975680">
        <w:rPr>
          <w:noProof/>
          <w:szCs w:val="28"/>
        </w:rPr>
        <w:t xml:space="preserve">            18</w:t>
      </w:r>
    </w:p>
    <w:p w:rsidR="000E68DA" w:rsidRPr="00F95CEA" w:rsidRDefault="000E68DA" w:rsidP="000E68DA">
      <w:pPr>
        <w:pStyle w:val="S0"/>
        <w:numPr>
          <w:ilvl w:val="1"/>
          <w:numId w:val="4"/>
        </w:numPr>
        <w:rPr>
          <w:szCs w:val="28"/>
        </w:rPr>
      </w:pPr>
      <w:r w:rsidRPr="00F95CEA">
        <w:rPr>
          <w:noProof/>
          <w:szCs w:val="28"/>
        </w:rPr>
        <w:t>Объекты и сооружения инженерной инфраструктуры</w:t>
      </w:r>
      <w:r w:rsidR="00975680">
        <w:rPr>
          <w:noProof/>
          <w:szCs w:val="28"/>
        </w:rPr>
        <w:t xml:space="preserve">               19</w:t>
      </w:r>
    </w:p>
    <w:p w:rsidR="000E68DA" w:rsidRPr="00F95CEA" w:rsidRDefault="000E68DA" w:rsidP="000E68DA">
      <w:pPr>
        <w:pStyle w:val="S0"/>
        <w:numPr>
          <w:ilvl w:val="2"/>
          <w:numId w:val="4"/>
        </w:numPr>
        <w:rPr>
          <w:szCs w:val="28"/>
        </w:rPr>
      </w:pPr>
      <w:r w:rsidRPr="00F95CEA">
        <w:rPr>
          <w:noProof/>
          <w:szCs w:val="28"/>
        </w:rPr>
        <w:t xml:space="preserve">Водоснабжение </w:t>
      </w:r>
      <w:r w:rsidR="00975680">
        <w:rPr>
          <w:noProof/>
          <w:szCs w:val="28"/>
        </w:rPr>
        <w:t xml:space="preserve">                                                                     19</w:t>
      </w:r>
    </w:p>
    <w:p w:rsidR="000E68DA" w:rsidRPr="00F95CEA" w:rsidRDefault="00132529" w:rsidP="000E68DA">
      <w:pPr>
        <w:pStyle w:val="S0"/>
        <w:numPr>
          <w:ilvl w:val="2"/>
          <w:numId w:val="4"/>
        </w:numPr>
        <w:rPr>
          <w:szCs w:val="28"/>
        </w:rPr>
      </w:pPr>
      <w:r w:rsidRPr="00F95CEA">
        <w:rPr>
          <w:noProof/>
          <w:szCs w:val="28"/>
        </w:rPr>
        <w:t>В</w:t>
      </w:r>
      <w:r w:rsidR="000E68DA" w:rsidRPr="00F95CEA">
        <w:rPr>
          <w:noProof/>
          <w:szCs w:val="28"/>
        </w:rPr>
        <w:t>одоотведение</w:t>
      </w:r>
      <w:r w:rsidR="00975680">
        <w:rPr>
          <w:noProof/>
          <w:szCs w:val="28"/>
        </w:rPr>
        <w:t xml:space="preserve">                                                                       20</w:t>
      </w:r>
    </w:p>
    <w:p w:rsidR="000E68DA" w:rsidRPr="00F95CEA" w:rsidRDefault="000E68DA" w:rsidP="000E68DA">
      <w:pPr>
        <w:pStyle w:val="S0"/>
        <w:numPr>
          <w:ilvl w:val="2"/>
          <w:numId w:val="4"/>
        </w:numPr>
        <w:rPr>
          <w:szCs w:val="28"/>
        </w:rPr>
      </w:pPr>
      <w:r w:rsidRPr="00F95CEA">
        <w:rPr>
          <w:noProof/>
          <w:szCs w:val="28"/>
        </w:rPr>
        <w:t>Теплоснабжение</w:t>
      </w:r>
      <w:r w:rsidR="00975680">
        <w:rPr>
          <w:noProof/>
          <w:szCs w:val="28"/>
        </w:rPr>
        <w:t xml:space="preserve">                                                                    20</w:t>
      </w:r>
    </w:p>
    <w:p w:rsidR="000E68DA" w:rsidRPr="00F95CEA" w:rsidRDefault="000E68DA" w:rsidP="000E68DA">
      <w:pPr>
        <w:pStyle w:val="S0"/>
        <w:numPr>
          <w:ilvl w:val="2"/>
          <w:numId w:val="4"/>
        </w:numPr>
        <w:rPr>
          <w:szCs w:val="28"/>
        </w:rPr>
      </w:pPr>
      <w:r w:rsidRPr="00F95CEA">
        <w:rPr>
          <w:noProof/>
          <w:szCs w:val="28"/>
        </w:rPr>
        <w:t>Газоснабжение</w:t>
      </w:r>
      <w:r w:rsidR="00975680">
        <w:rPr>
          <w:noProof/>
          <w:szCs w:val="28"/>
        </w:rPr>
        <w:t xml:space="preserve">                                                                      20</w:t>
      </w:r>
    </w:p>
    <w:p w:rsidR="000E68DA" w:rsidRPr="00F95CEA" w:rsidRDefault="000E68DA" w:rsidP="000E68DA">
      <w:pPr>
        <w:pStyle w:val="S0"/>
        <w:numPr>
          <w:ilvl w:val="2"/>
          <w:numId w:val="4"/>
        </w:numPr>
        <w:rPr>
          <w:szCs w:val="28"/>
        </w:rPr>
      </w:pPr>
      <w:r w:rsidRPr="00F95CEA">
        <w:rPr>
          <w:noProof/>
          <w:szCs w:val="28"/>
        </w:rPr>
        <w:t>Электроснабжение</w:t>
      </w:r>
      <w:r w:rsidR="00975680">
        <w:rPr>
          <w:noProof/>
          <w:szCs w:val="28"/>
        </w:rPr>
        <w:t xml:space="preserve">                                                                20</w:t>
      </w:r>
    </w:p>
    <w:p w:rsidR="000E68DA" w:rsidRPr="00F95CEA" w:rsidRDefault="000E68DA" w:rsidP="000E68DA">
      <w:pPr>
        <w:pStyle w:val="S0"/>
        <w:numPr>
          <w:ilvl w:val="2"/>
          <w:numId w:val="4"/>
        </w:numPr>
        <w:rPr>
          <w:szCs w:val="28"/>
        </w:rPr>
      </w:pPr>
      <w:r w:rsidRPr="00F95CEA">
        <w:rPr>
          <w:noProof/>
          <w:szCs w:val="28"/>
        </w:rPr>
        <w:t>Связь</w:t>
      </w:r>
      <w:r w:rsidR="00975680">
        <w:rPr>
          <w:noProof/>
          <w:szCs w:val="28"/>
        </w:rPr>
        <w:t xml:space="preserve">                                                                                      21</w:t>
      </w:r>
    </w:p>
    <w:p w:rsidR="00132529" w:rsidRPr="00F95CEA" w:rsidRDefault="00132529" w:rsidP="00975680">
      <w:pPr>
        <w:pStyle w:val="S0"/>
        <w:numPr>
          <w:ilvl w:val="0"/>
          <w:numId w:val="4"/>
        </w:numPr>
        <w:jc w:val="left"/>
        <w:rPr>
          <w:szCs w:val="28"/>
        </w:rPr>
      </w:pPr>
      <w:r w:rsidRPr="00F95CEA">
        <w:rPr>
          <w:noProof/>
          <w:szCs w:val="28"/>
        </w:rPr>
        <w:t>Мероприятия по охране окружающей среды, благоустройству и озеленению территории Погорельского сельсовета</w:t>
      </w:r>
      <w:r w:rsidR="00975680">
        <w:rPr>
          <w:noProof/>
          <w:szCs w:val="28"/>
        </w:rPr>
        <w:t xml:space="preserve">                          21</w:t>
      </w:r>
    </w:p>
    <w:p w:rsidR="00132529" w:rsidRPr="00F95CEA" w:rsidRDefault="00132529" w:rsidP="00975680">
      <w:pPr>
        <w:pStyle w:val="S0"/>
        <w:numPr>
          <w:ilvl w:val="0"/>
          <w:numId w:val="4"/>
        </w:numPr>
        <w:jc w:val="left"/>
        <w:rPr>
          <w:szCs w:val="28"/>
        </w:rPr>
      </w:pPr>
      <w:r w:rsidRPr="00F95CEA">
        <w:rPr>
          <w:noProof/>
          <w:szCs w:val="28"/>
        </w:rPr>
        <w:t>Мероприятия по предотвращению чрезвычайных ситуаций природного и техногенного характера</w:t>
      </w:r>
      <w:r w:rsidR="00975680">
        <w:rPr>
          <w:noProof/>
          <w:szCs w:val="28"/>
        </w:rPr>
        <w:t xml:space="preserve">                                                22</w:t>
      </w:r>
    </w:p>
    <w:p w:rsidR="0063638C" w:rsidRPr="00F95CEA" w:rsidRDefault="0063638C" w:rsidP="00275595">
      <w:pPr>
        <w:pStyle w:val="S0"/>
        <w:jc w:val="center"/>
        <w:rPr>
          <w:szCs w:val="28"/>
        </w:rPr>
      </w:pPr>
    </w:p>
    <w:p w:rsidR="0063638C" w:rsidRPr="00F95CEA" w:rsidRDefault="0063638C" w:rsidP="00275595">
      <w:pPr>
        <w:pStyle w:val="S0"/>
        <w:jc w:val="center"/>
        <w:rPr>
          <w:szCs w:val="28"/>
        </w:rPr>
      </w:pPr>
    </w:p>
    <w:p w:rsidR="00132529" w:rsidRPr="00F95CEA" w:rsidRDefault="00132529" w:rsidP="00275595">
      <w:pPr>
        <w:pStyle w:val="S0"/>
        <w:jc w:val="center"/>
        <w:rPr>
          <w:szCs w:val="28"/>
        </w:rPr>
        <w:sectPr w:rsidR="00132529" w:rsidRPr="00F95CEA" w:rsidSect="00275595">
          <w:pgSz w:w="11906" w:h="16838"/>
          <w:pgMar w:top="1134" w:right="1274" w:bottom="1134" w:left="1701" w:header="708" w:footer="708" w:gutter="0"/>
          <w:cols w:space="708"/>
          <w:docGrid w:linePitch="360"/>
        </w:sectPr>
      </w:pPr>
    </w:p>
    <w:p w:rsidR="00275595" w:rsidRPr="00F95CEA" w:rsidRDefault="00275595" w:rsidP="00275595">
      <w:pPr>
        <w:jc w:val="center"/>
        <w:rPr>
          <w:rFonts w:ascii="Times New Roman" w:hAnsi="Times New Roman"/>
          <w:b/>
          <w:sz w:val="28"/>
          <w:szCs w:val="28"/>
        </w:rPr>
      </w:pPr>
      <w:r w:rsidRPr="00F95CEA">
        <w:rPr>
          <w:rFonts w:ascii="Times New Roman" w:hAnsi="Times New Roman"/>
          <w:b/>
          <w:sz w:val="28"/>
          <w:szCs w:val="28"/>
        </w:rPr>
        <w:lastRenderedPageBreak/>
        <w:t>СОСТАВ ПРОЕКТНЫХ МАТЕРИАЛОВ</w:t>
      </w: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5"/>
        <w:gridCol w:w="4881"/>
        <w:gridCol w:w="1634"/>
        <w:gridCol w:w="1499"/>
      </w:tblGrid>
      <w:tr w:rsidR="00275595" w:rsidRPr="00804F01" w:rsidTr="00804F01">
        <w:tc>
          <w:tcPr>
            <w:tcW w:w="905" w:type="dxa"/>
          </w:tcPr>
          <w:p w:rsidR="00275595" w:rsidRPr="00804F01" w:rsidRDefault="00275595" w:rsidP="00945D90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</w:p>
        </w:tc>
        <w:tc>
          <w:tcPr>
            <w:tcW w:w="4881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Наименование</w:t>
            </w:r>
          </w:p>
        </w:tc>
        <w:tc>
          <w:tcPr>
            <w:tcW w:w="1634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Масштаб</w:t>
            </w:r>
          </w:p>
        </w:tc>
        <w:tc>
          <w:tcPr>
            <w:tcW w:w="1499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Марка</w:t>
            </w:r>
          </w:p>
        </w:tc>
      </w:tr>
      <w:tr w:rsidR="00275595" w:rsidRPr="00804F01" w:rsidTr="00804F01">
        <w:trPr>
          <w:trHeight w:val="285"/>
        </w:trPr>
        <w:tc>
          <w:tcPr>
            <w:tcW w:w="8919" w:type="dxa"/>
            <w:gridSpan w:val="4"/>
          </w:tcPr>
          <w:p w:rsidR="00275595" w:rsidRPr="00804F01" w:rsidRDefault="00275595" w:rsidP="00945D90">
            <w:pPr>
              <w:ind w:firstLine="492"/>
              <w:rPr>
                <w:rFonts w:ascii="Times New Roman" w:hAnsi="Times New Roman"/>
                <w:b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>Текстовые материалы</w:t>
            </w:r>
          </w:p>
        </w:tc>
      </w:tr>
      <w:tr w:rsidR="00275595" w:rsidRPr="00804F01" w:rsidTr="00804F01">
        <w:trPr>
          <w:trHeight w:val="551"/>
        </w:trPr>
        <w:tc>
          <w:tcPr>
            <w:tcW w:w="905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1</w:t>
            </w:r>
          </w:p>
        </w:tc>
        <w:tc>
          <w:tcPr>
            <w:tcW w:w="4881" w:type="dxa"/>
            <w:vAlign w:val="center"/>
          </w:tcPr>
          <w:p w:rsidR="00275595" w:rsidRPr="00804F01" w:rsidRDefault="001B6410" w:rsidP="00CB48FF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Положения о территориальном планировании.  </w:t>
            </w:r>
            <w:r w:rsidR="00CB48FF"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Том </w:t>
            </w:r>
            <w:r w:rsidR="00CB48FF" w:rsidRPr="00804F01">
              <w:rPr>
                <w:rFonts w:ascii="Times New Roman" w:hAnsi="Times New Roman"/>
                <w:snapToGrid w:val="0"/>
                <w:sz w:val="24"/>
                <w:szCs w:val="24"/>
                <w:lang w:val="en-US"/>
              </w:rPr>
              <w:t>I</w:t>
            </w:r>
          </w:p>
        </w:tc>
        <w:tc>
          <w:tcPr>
            <w:tcW w:w="1634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</w:p>
        </w:tc>
        <w:tc>
          <w:tcPr>
            <w:tcW w:w="1499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</w:p>
        </w:tc>
      </w:tr>
      <w:tr w:rsidR="00275595" w:rsidRPr="00804F01" w:rsidTr="00804F01">
        <w:trPr>
          <w:trHeight w:val="284"/>
        </w:trPr>
        <w:tc>
          <w:tcPr>
            <w:tcW w:w="905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2</w:t>
            </w:r>
          </w:p>
        </w:tc>
        <w:tc>
          <w:tcPr>
            <w:tcW w:w="4881" w:type="dxa"/>
            <w:vAlign w:val="center"/>
          </w:tcPr>
          <w:p w:rsidR="00275595" w:rsidRPr="00804F01" w:rsidRDefault="001B6410" w:rsidP="00CB48FF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Материалы по обоснованию генерального плана. </w:t>
            </w:r>
            <w:r w:rsidR="00CB48FF"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Том </w:t>
            </w:r>
            <w:r w:rsidR="00CB48FF" w:rsidRPr="00804F01">
              <w:rPr>
                <w:rFonts w:ascii="Times New Roman" w:hAnsi="Times New Roman"/>
                <w:snapToGrid w:val="0"/>
                <w:sz w:val="24"/>
                <w:szCs w:val="24"/>
                <w:lang w:val="en-US"/>
              </w:rPr>
              <w:t>II</w:t>
            </w: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1634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</w:p>
        </w:tc>
        <w:tc>
          <w:tcPr>
            <w:tcW w:w="1499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</w:p>
        </w:tc>
      </w:tr>
      <w:tr w:rsidR="00275595" w:rsidRPr="00804F01" w:rsidTr="00804F01">
        <w:trPr>
          <w:trHeight w:val="348"/>
        </w:trPr>
        <w:tc>
          <w:tcPr>
            <w:tcW w:w="8919" w:type="dxa"/>
            <w:gridSpan w:val="4"/>
          </w:tcPr>
          <w:p w:rsidR="00275595" w:rsidRPr="00804F01" w:rsidRDefault="00275595" w:rsidP="00945D90">
            <w:pPr>
              <w:ind w:firstLine="492"/>
              <w:rPr>
                <w:rFonts w:ascii="Times New Roman" w:hAnsi="Times New Roman"/>
                <w:b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>Графические материалы</w:t>
            </w:r>
          </w:p>
        </w:tc>
      </w:tr>
      <w:tr w:rsidR="00275595" w:rsidRPr="00804F01" w:rsidTr="00804F01">
        <w:tc>
          <w:tcPr>
            <w:tcW w:w="8919" w:type="dxa"/>
            <w:gridSpan w:val="4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b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>Положения о территориальном планировании</w:t>
            </w:r>
          </w:p>
        </w:tc>
      </w:tr>
      <w:tr w:rsidR="00275595" w:rsidRPr="00804F01" w:rsidTr="00804F01">
        <w:trPr>
          <w:trHeight w:val="284"/>
        </w:trPr>
        <w:tc>
          <w:tcPr>
            <w:tcW w:w="905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1</w:t>
            </w:r>
          </w:p>
        </w:tc>
        <w:tc>
          <w:tcPr>
            <w:tcW w:w="4881" w:type="dxa"/>
          </w:tcPr>
          <w:p w:rsidR="00275595" w:rsidRPr="00804F01" w:rsidRDefault="00275595" w:rsidP="00945D90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Карта планируемых границ населенных пунктов </w:t>
            </w:r>
          </w:p>
        </w:tc>
        <w:tc>
          <w:tcPr>
            <w:tcW w:w="1634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М 1:25000</w:t>
            </w:r>
          </w:p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1:5000</w:t>
            </w:r>
          </w:p>
        </w:tc>
        <w:tc>
          <w:tcPr>
            <w:tcW w:w="1499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ГП-1</w:t>
            </w:r>
          </w:p>
        </w:tc>
      </w:tr>
      <w:tr w:rsidR="00275595" w:rsidRPr="00804F01" w:rsidTr="00804F01">
        <w:trPr>
          <w:trHeight w:val="284"/>
        </w:trPr>
        <w:tc>
          <w:tcPr>
            <w:tcW w:w="905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2</w:t>
            </w:r>
          </w:p>
        </w:tc>
        <w:tc>
          <w:tcPr>
            <w:tcW w:w="4881" w:type="dxa"/>
          </w:tcPr>
          <w:p w:rsidR="00275595" w:rsidRPr="00804F01" w:rsidRDefault="00275595" w:rsidP="00945D90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Карта планируемого размещения объектов местного значения </w:t>
            </w:r>
          </w:p>
        </w:tc>
        <w:tc>
          <w:tcPr>
            <w:tcW w:w="1634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М 1:25000</w:t>
            </w:r>
          </w:p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1:5000</w:t>
            </w:r>
          </w:p>
        </w:tc>
        <w:tc>
          <w:tcPr>
            <w:tcW w:w="1499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ГП-2</w:t>
            </w:r>
          </w:p>
        </w:tc>
      </w:tr>
      <w:tr w:rsidR="00275595" w:rsidRPr="00804F01" w:rsidTr="00804F01">
        <w:trPr>
          <w:trHeight w:val="284"/>
        </w:trPr>
        <w:tc>
          <w:tcPr>
            <w:tcW w:w="905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</w:p>
        </w:tc>
        <w:tc>
          <w:tcPr>
            <w:tcW w:w="4881" w:type="dxa"/>
          </w:tcPr>
          <w:p w:rsidR="00275595" w:rsidRPr="00804F01" w:rsidRDefault="00275595" w:rsidP="00945D90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Карта планируемого функционального зонирования территории</w:t>
            </w:r>
          </w:p>
        </w:tc>
        <w:tc>
          <w:tcPr>
            <w:tcW w:w="1634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М 1:25000</w:t>
            </w:r>
          </w:p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1:5000</w:t>
            </w:r>
          </w:p>
        </w:tc>
        <w:tc>
          <w:tcPr>
            <w:tcW w:w="1499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ГП-3</w:t>
            </w:r>
          </w:p>
        </w:tc>
      </w:tr>
      <w:tr w:rsidR="00275595" w:rsidRPr="00804F01" w:rsidTr="00804F01">
        <w:trPr>
          <w:trHeight w:val="284"/>
        </w:trPr>
        <w:tc>
          <w:tcPr>
            <w:tcW w:w="905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</w:p>
        </w:tc>
        <w:tc>
          <w:tcPr>
            <w:tcW w:w="4881" w:type="dxa"/>
          </w:tcPr>
          <w:p w:rsidR="00275595" w:rsidRPr="00804F01" w:rsidRDefault="00275595" w:rsidP="00945D90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Карта развития инженерной и транспортной инфраструктуры</w:t>
            </w:r>
          </w:p>
        </w:tc>
        <w:tc>
          <w:tcPr>
            <w:tcW w:w="1634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М 1:25000</w:t>
            </w:r>
          </w:p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1:5000</w:t>
            </w:r>
          </w:p>
        </w:tc>
        <w:tc>
          <w:tcPr>
            <w:tcW w:w="1499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ГП-4</w:t>
            </w:r>
          </w:p>
        </w:tc>
      </w:tr>
      <w:tr w:rsidR="00275595" w:rsidRPr="00804F01" w:rsidTr="00804F01">
        <w:trPr>
          <w:trHeight w:val="284"/>
        </w:trPr>
        <w:tc>
          <w:tcPr>
            <w:tcW w:w="8919" w:type="dxa"/>
            <w:gridSpan w:val="4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>Положения о территориальном планировании</w:t>
            </w:r>
          </w:p>
        </w:tc>
      </w:tr>
      <w:tr w:rsidR="00275595" w:rsidRPr="00804F01" w:rsidTr="00804F01">
        <w:trPr>
          <w:trHeight w:val="284"/>
        </w:trPr>
        <w:tc>
          <w:tcPr>
            <w:tcW w:w="905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</w:p>
        </w:tc>
        <w:tc>
          <w:tcPr>
            <w:tcW w:w="4881" w:type="dxa"/>
          </w:tcPr>
          <w:p w:rsidR="00275595" w:rsidRPr="00804F01" w:rsidRDefault="00275595" w:rsidP="00945D90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Ситуационная схема</w:t>
            </w:r>
          </w:p>
        </w:tc>
        <w:tc>
          <w:tcPr>
            <w:tcW w:w="1634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М 1:50000</w:t>
            </w:r>
          </w:p>
        </w:tc>
        <w:tc>
          <w:tcPr>
            <w:tcW w:w="1499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ГП-5</w:t>
            </w:r>
          </w:p>
        </w:tc>
      </w:tr>
      <w:tr w:rsidR="00275595" w:rsidRPr="00804F01" w:rsidTr="00804F01">
        <w:trPr>
          <w:trHeight w:val="284"/>
        </w:trPr>
        <w:tc>
          <w:tcPr>
            <w:tcW w:w="905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</w:p>
        </w:tc>
        <w:tc>
          <w:tcPr>
            <w:tcW w:w="4881" w:type="dxa"/>
          </w:tcPr>
          <w:p w:rsidR="00275595" w:rsidRPr="00804F01" w:rsidRDefault="00275595" w:rsidP="00945D90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Карта современного использования территории</w:t>
            </w:r>
          </w:p>
        </w:tc>
        <w:tc>
          <w:tcPr>
            <w:tcW w:w="1634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М 1:25000</w:t>
            </w:r>
          </w:p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1:5000</w:t>
            </w:r>
          </w:p>
        </w:tc>
        <w:tc>
          <w:tcPr>
            <w:tcW w:w="1499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ГП-6</w:t>
            </w:r>
          </w:p>
        </w:tc>
      </w:tr>
      <w:tr w:rsidR="00275595" w:rsidRPr="00804F01" w:rsidTr="00804F01">
        <w:trPr>
          <w:trHeight w:val="284"/>
        </w:trPr>
        <w:tc>
          <w:tcPr>
            <w:tcW w:w="905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</w:p>
        </w:tc>
        <w:tc>
          <w:tcPr>
            <w:tcW w:w="4881" w:type="dxa"/>
          </w:tcPr>
          <w:p w:rsidR="00275595" w:rsidRPr="00804F01" w:rsidRDefault="00275595" w:rsidP="00945D90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Карта планировочных ограничений и комплексной оценки территории</w:t>
            </w:r>
          </w:p>
        </w:tc>
        <w:tc>
          <w:tcPr>
            <w:tcW w:w="1634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М 1:25000</w:t>
            </w:r>
          </w:p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1:5000</w:t>
            </w:r>
          </w:p>
        </w:tc>
        <w:tc>
          <w:tcPr>
            <w:tcW w:w="1499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ГП-7</w:t>
            </w:r>
          </w:p>
        </w:tc>
      </w:tr>
      <w:tr w:rsidR="00275595" w:rsidRPr="00804F01" w:rsidTr="00804F01">
        <w:trPr>
          <w:trHeight w:val="284"/>
        </w:trPr>
        <w:tc>
          <w:tcPr>
            <w:tcW w:w="905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</w:p>
        </w:tc>
        <w:tc>
          <w:tcPr>
            <w:tcW w:w="4881" w:type="dxa"/>
          </w:tcPr>
          <w:p w:rsidR="00275595" w:rsidRPr="00804F01" w:rsidRDefault="00275595" w:rsidP="00945D90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Карта распределения земель по категориям</w:t>
            </w:r>
          </w:p>
        </w:tc>
        <w:tc>
          <w:tcPr>
            <w:tcW w:w="1634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М 1:25000</w:t>
            </w:r>
          </w:p>
        </w:tc>
        <w:tc>
          <w:tcPr>
            <w:tcW w:w="1499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ГП-8</w:t>
            </w:r>
          </w:p>
        </w:tc>
      </w:tr>
      <w:tr w:rsidR="00275595" w:rsidRPr="00804F01" w:rsidTr="00804F01">
        <w:trPr>
          <w:trHeight w:val="284"/>
        </w:trPr>
        <w:tc>
          <w:tcPr>
            <w:tcW w:w="905" w:type="dxa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9</w:t>
            </w:r>
          </w:p>
        </w:tc>
        <w:tc>
          <w:tcPr>
            <w:tcW w:w="4881" w:type="dxa"/>
          </w:tcPr>
          <w:p w:rsidR="00275595" w:rsidRPr="00804F01" w:rsidRDefault="00275595" w:rsidP="00945D90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Карта современного транспортного обслуживания и инженерного обеспечения территории</w:t>
            </w:r>
          </w:p>
        </w:tc>
        <w:tc>
          <w:tcPr>
            <w:tcW w:w="1634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М 1:25000</w:t>
            </w:r>
          </w:p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1:5000</w:t>
            </w:r>
          </w:p>
        </w:tc>
        <w:tc>
          <w:tcPr>
            <w:tcW w:w="1499" w:type="dxa"/>
            <w:vAlign w:val="center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ГП-9</w:t>
            </w:r>
          </w:p>
        </w:tc>
      </w:tr>
      <w:tr w:rsidR="00275595" w:rsidRPr="00804F01" w:rsidTr="00804F01">
        <w:trPr>
          <w:trHeight w:val="284"/>
        </w:trPr>
        <w:tc>
          <w:tcPr>
            <w:tcW w:w="8919" w:type="dxa"/>
            <w:gridSpan w:val="4"/>
          </w:tcPr>
          <w:p w:rsidR="00275595" w:rsidRPr="00804F01" w:rsidRDefault="00275595" w:rsidP="00945D90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snapToGrid w:val="0"/>
                <w:sz w:val="24"/>
                <w:szCs w:val="24"/>
              </w:rPr>
              <w:t>Электронный диск с записями</w:t>
            </w:r>
          </w:p>
        </w:tc>
      </w:tr>
    </w:tbl>
    <w:p w:rsidR="00804F01" w:rsidRDefault="00804F01" w:rsidP="008741D7">
      <w:pPr>
        <w:spacing w:before="120"/>
        <w:ind w:firstLine="709"/>
        <w:jc w:val="both"/>
        <w:rPr>
          <w:rFonts w:ascii="Times New Roman" w:hAnsi="Times New Roman"/>
          <w:b/>
          <w:sz w:val="28"/>
          <w:szCs w:val="28"/>
        </w:rPr>
        <w:sectPr w:rsidR="00804F01" w:rsidSect="00275595">
          <w:pgSz w:w="11906" w:h="16838"/>
          <w:pgMar w:top="1134" w:right="1274" w:bottom="1134" w:left="1701" w:header="708" w:footer="708" w:gutter="0"/>
          <w:cols w:space="708"/>
          <w:docGrid w:linePitch="360"/>
        </w:sectPr>
      </w:pPr>
    </w:p>
    <w:p w:rsidR="008741D7" w:rsidRPr="00F95CEA" w:rsidRDefault="008741D7" w:rsidP="008741D7">
      <w:pPr>
        <w:spacing w:before="12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95CEA">
        <w:rPr>
          <w:rFonts w:ascii="Times New Roman" w:hAnsi="Times New Roman"/>
          <w:b/>
          <w:sz w:val="28"/>
          <w:szCs w:val="28"/>
        </w:rPr>
        <w:lastRenderedPageBreak/>
        <w:t>ВВЕДЕНИЕ</w:t>
      </w:r>
    </w:p>
    <w:p w:rsidR="008741D7" w:rsidRPr="00F95CEA" w:rsidRDefault="008741D7" w:rsidP="008741D7">
      <w:pPr>
        <w:spacing w:before="120"/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Проект генерального плана Погорельского сельсовета Чановского района Новосибирской области разработан по заказу администрации Погорельского сельсовета по муниципальному контракту № 3 от 30 августа 2012 г. в соответствии с Техническим заданием на проектирование, утвержденного главой Погорельского сельсовета.</w:t>
      </w:r>
    </w:p>
    <w:p w:rsidR="008741D7" w:rsidRPr="00F95CEA" w:rsidRDefault="008741D7" w:rsidP="008741D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Необходимость разработки проекта генерального плана Погорельского сельсовета Чановского района Новосибирской области вызвана изменениями действующего законодательства, изменениями в демографической и экономической ситуации.</w:t>
      </w:r>
    </w:p>
    <w:p w:rsidR="008741D7" w:rsidRPr="00F95CEA" w:rsidRDefault="008741D7" w:rsidP="002C382F">
      <w:pPr>
        <w:pStyle w:val="S5"/>
      </w:pPr>
      <w:r w:rsidRPr="00F95CEA">
        <w:t>Генеральный план выполнен в соответствии со следующими нормативными правовыми актами: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Градостроительный кодекс Российской Федерации;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Земельный кодекс Российской Федерации;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Водный кодекс Российской Федерации;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Лесной кодекс Российской Федерации;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Федеральный закон от 14.03.1995 № 33-ФЗ «Об особо охраняемых природных территориях»;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Федеральный закон от 25.06.2002 № 73-ФЗ «Об объектах культурного наследия (памятниках истории и культуры) народов Российской Федерации»;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Федеральный закон от 06.10.2003 № 131-ФЗ «Об общих принципах организации местного самоуправления в Российской Федерации»;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Закон Российской Федерации от 21.02.1992 № 2395-1 «О недрах»;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Приказ Минрегиона РФ от 26.03.2011 № Об утверждении Методических рекомендаций по разработке проектов генеральных планов поселений и городских округов"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Свод правил СП 42.13330.2011 "СНиП 2.07.01-89* «Градостроительство. Планировка и застройка городских и сельских поселений»";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СанПиН 2.2.1/2.1.1.1200-03 «Санитарно-защитные зоны и санитарная классификация предприятий, сооружений и иных объектов»;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Закон Новосибирской области от 02.06.2004 № 200-ОЗ «О статусе и границах муниципальных образований Новосибирской области»;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lastRenderedPageBreak/>
        <w:t>Закон Новосибирской области от 25.12.2006 № 79-ОЗ «Об объектах культурного наследия (памятниках истории и культуры) народов Российской Федерации, расположенных на территории Новосибирской области»;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Закон Новосибирской области от 15.05.2006 № 14-ОЗ «О региональных нормативах градостроительного проектирования Новосибирской области».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Закон Новосибирской области от 17.12.2004 № 248-ОЗ «О предоставлении земельных участков из земель сельскохозяйственного назначения гражданам для сенокошения и выпаса скота на территории Новосибирской области»;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Закон Новосибирской области от 16.03.2006 № 4-ОЗ «Об административно-территориальном устройстве Новосибирской области»;</w:t>
      </w:r>
    </w:p>
    <w:p w:rsidR="008741D7" w:rsidRPr="00F95CEA" w:rsidRDefault="008741D7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Закон Новосибирской области от 17.12.2004 № 246-ОЗ «Об административных центрах муниципальных районов и сельских поселений Новосибирской области».</w:t>
      </w:r>
    </w:p>
    <w:p w:rsidR="008741D7" w:rsidRPr="00F95CEA" w:rsidRDefault="008741D7" w:rsidP="008741D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 xml:space="preserve"> Проектные решения разработаны с учетом исходных данных по населению, трудовым ресурсам, производственным предприятиям, жилому фонду и системе культурно-бытового обслуживания Погорельского сельсовета, по инженерному обеспечению застройки, транспортному обслуживанию и благоустройству, которые были представлены администрацией Погорельского сельсовета.</w:t>
      </w:r>
    </w:p>
    <w:p w:rsidR="008741D7" w:rsidRPr="00F95CEA" w:rsidRDefault="008741D7" w:rsidP="008741D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Графические материалы проекта разрабатывались с использованием топографических основ М 1:10000, М 1:5000, М 1:2000 на бумажных носителях и в электронном виде, полученных в отделе строительства и коммунального хозяйства администрации Чановского района и Новосибирской области.</w:t>
      </w:r>
    </w:p>
    <w:p w:rsidR="008741D7" w:rsidRPr="00F95CEA" w:rsidRDefault="008741D7" w:rsidP="008741D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Проектные решения рассчитаны на два периода реализации: расчетный срок – 2032  , в том числе первая очередь строительства – 2022г.</w:t>
      </w:r>
    </w:p>
    <w:p w:rsidR="008741D7" w:rsidRPr="00F95CEA" w:rsidRDefault="008741D7" w:rsidP="008741D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При разработке генерального плана Погорельского сельсовета Чановского района Новосибирской области были использованы следующие проектные материалы:</w:t>
      </w:r>
    </w:p>
    <w:p w:rsidR="008741D7" w:rsidRPr="00F95CEA" w:rsidRDefault="008741D7" w:rsidP="008741D7">
      <w:pPr>
        <w:numPr>
          <w:ilvl w:val="0"/>
          <w:numId w:val="5"/>
        </w:num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lastRenderedPageBreak/>
        <w:t>Схема территориального планирования Новосибирской области, (НМЦ “Теринформ” ЦНИИПградостроительства РААСН, г. Москва; 2006г.;</w:t>
      </w:r>
    </w:p>
    <w:p w:rsidR="008741D7" w:rsidRPr="00F95CEA" w:rsidRDefault="008741D7" w:rsidP="008741D7">
      <w:pPr>
        <w:numPr>
          <w:ilvl w:val="0"/>
          <w:numId w:val="5"/>
        </w:num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Схема территориального планирования Чановского района Новосибирской области, (ООО «Мастер СВ» арх-планировочная мастерская,г. Пермь; 2006г)</w:t>
      </w:r>
    </w:p>
    <w:p w:rsidR="008741D7" w:rsidRPr="00F95CEA" w:rsidRDefault="008741D7" w:rsidP="008741D7">
      <w:pPr>
        <w:numPr>
          <w:ilvl w:val="0"/>
          <w:numId w:val="5"/>
        </w:num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Правила землепользования и застройки д. Погорелка Погорельский сельсовет Чановский район Новосибирская область.(ЗапСибНИПИАгропром ,г. Новосибирск,2010год)</w:t>
      </w:r>
    </w:p>
    <w:p w:rsidR="00804F01" w:rsidRDefault="00804F01" w:rsidP="004E67FD">
      <w:pPr>
        <w:pStyle w:val="S0"/>
        <w:rPr>
          <w:szCs w:val="28"/>
        </w:rPr>
      </w:pPr>
    </w:p>
    <w:p w:rsidR="004E67FD" w:rsidRPr="00F95CEA" w:rsidRDefault="004E67FD" w:rsidP="004E67FD">
      <w:pPr>
        <w:pStyle w:val="S0"/>
        <w:rPr>
          <w:szCs w:val="28"/>
        </w:rPr>
      </w:pPr>
      <w:r w:rsidRPr="00F95CEA">
        <w:rPr>
          <w:szCs w:val="28"/>
        </w:rPr>
        <w:t>Положение о территориальном планировании включает в себя:</w:t>
      </w:r>
    </w:p>
    <w:p w:rsidR="004E67FD" w:rsidRPr="00F95CEA" w:rsidRDefault="004E67FD" w:rsidP="004E67FD">
      <w:pPr>
        <w:pStyle w:val="S0"/>
        <w:rPr>
          <w:szCs w:val="28"/>
        </w:rPr>
      </w:pPr>
      <w:r w:rsidRPr="00F95CEA">
        <w:rPr>
          <w:szCs w:val="28"/>
        </w:rPr>
        <w:t>- сведения о видах, назначении и наименованиях планируемых для размещения на территории Погорельского сельсовета объектов местного значения, их основные характеристики, их местоположение, характеристики зон с особыми условиями использования;</w:t>
      </w:r>
    </w:p>
    <w:p w:rsidR="004E67FD" w:rsidRPr="00F95CEA" w:rsidRDefault="004E67FD" w:rsidP="004E67FD">
      <w:pPr>
        <w:pStyle w:val="S0"/>
        <w:rPr>
          <w:szCs w:val="28"/>
        </w:rPr>
      </w:pPr>
      <w:r w:rsidRPr="00F95CEA">
        <w:rPr>
          <w:szCs w:val="28"/>
        </w:rPr>
        <w:t>- параметры функциональных зон, сведения о планируемых для размещения в них объектах федерального значения, объектах регионального значения, объектах местного значения.</w:t>
      </w:r>
    </w:p>
    <w:p w:rsidR="004E67FD" w:rsidRPr="00F95CEA" w:rsidRDefault="004E67FD" w:rsidP="004E67FD">
      <w:pPr>
        <w:pStyle w:val="S0"/>
        <w:rPr>
          <w:szCs w:val="28"/>
        </w:rPr>
      </w:pPr>
      <w:r w:rsidRPr="00F95CEA">
        <w:rPr>
          <w:szCs w:val="28"/>
        </w:rPr>
        <w:t xml:space="preserve">В соответствии с Федеральным законом  от 20 марта </w:t>
      </w:r>
      <w:smartTag w:uri="urn:schemas-microsoft-com:office:smarttags" w:element="metricconverter">
        <w:smartTagPr>
          <w:attr w:name="ProductID" w:val="2011 г"/>
        </w:smartTagPr>
        <w:r w:rsidRPr="00F95CEA">
          <w:rPr>
            <w:szCs w:val="28"/>
          </w:rPr>
          <w:t>2011 г</w:t>
        </w:r>
      </w:smartTag>
      <w:r w:rsidRPr="00F95CEA">
        <w:rPr>
          <w:szCs w:val="28"/>
        </w:rPr>
        <w:t>. № 41-ФЗ «О внесении изменений в градостроительный кодекс РФ и отдельные законодательные акты Российской Федерации в части вопросов территориального планирования» до утверждения законом Новосибирской области  видов объектов местного значения поселения генеральный план Погорельского сельсовета включает в себя карты планируемого размещения объектов местного значения, необходимых для осуществления полномочий органов местного самоуправления Погорельского сельсовета, в том числе:</w:t>
      </w:r>
    </w:p>
    <w:p w:rsidR="004E67FD" w:rsidRPr="00F95CEA" w:rsidRDefault="004E67FD" w:rsidP="004E67FD">
      <w:pPr>
        <w:pStyle w:val="S0"/>
        <w:rPr>
          <w:szCs w:val="28"/>
        </w:rPr>
      </w:pPr>
      <w:r w:rsidRPr="00F95CEA">
        <w:rPr>
          <w:szCs w:val="28"/>
        </w:rPr>
        <w:t>- объектов электро-, тепло-, газо- и водоснабжения сельсовета, водоотведения;</w:t>
      </w:r>
    </w:p>
    <w:p w:rsidR="004E67FD" w:rsidRPr="00F95CEA" w:rsidRDefault="004E67FD" w:rsidP="004E67FD">
      <w:pPr>
        <w:pStyle w:val="S0"/>
        <w:rPr>
          <w:szCs w:val="28"/>
        </w:rPr>
      </w:pPr>
      <w:r w:rsidRPr="00F95CEA">
        <w:rPr>
          <w:szCs w:val="28"/>
        </w:rPr>
        <w:t>- автомобильных дорог местного значения;</w:t>
      </w:r>
    </w:p>
    <w:p w:rsidR="004E67FD" w:rsidRPr="00F95CEA" w:rsidRDefault="004E67FD" w:rsidP="004E67FD">
      <w:pPr>
        <w:pStyle w:val="S0"/>
        <w:rPr>
          <w:szCs w:val="28"/>
        </w:rPr>
      </w:pPr>
      <w:r w:rsidRPr="00F95CEA">
        <w:rPr>
          <w:szCs w:val="28"/>
        </w:rPr>
        <w:t xml:space="preserve">- объектов физической культуры и массового спорта, образования, здравоохранения.  </w:t>
      </w:r>
    </w:p>
    <w:p w:rsidR="004E67FD" w:rsidRPr="00F95CEA" w:rsidRDefault="004E67FD" w:rsidP="004E67FD">
      <w:pPr>
        <w:pStyle w:val="S0"/>
        <w:rPr>
          <w:szCs w:val="28"/>
        </w:rPr>
      </w:pPr>
      <w:r w:rsidRPr="00F95CEA">
        <w:rPr>
          <w:szCs w:val="28"/>
        </w:rPr>
        <w:t xml:space="preserve">Реализация Положений о территориальном планировании генерального плана Погорельского сельского совета, в соответствии с Градостроительным кодексом РФ, будет осуществляться путем выполнения мероприятий, предусматриваемых программами, которые разрабатываются и утверждаются местной администрацией  Погорельского сельского совета за счет средств местного бюджета или инвестиционными программами организаций коммунального комплекса.  </w:t>
      </w:r>
    </w:p>
    <w:p w:rsidR="004E67FD" w:rsidRPr="00F95CEA" w:rsidRDefault="004E67FD" w:rsidP="004E67FD">
      <w:pPr>
        <w:pStyle w:val="S0"/>
        <w:rPr>
          <w:szCs w:val="28"/>
        </w:rPr>
      </w:pPr>
      <w:r w:rsidRPr="00F95CEA">
        <w:rPr>
          <w:szCs w:val="28"/>
        </w:rPr>
        <w:t>Кроме того, реализация положений генерального плана будет осуществляться при разработке и утверждении генеральных планов, а также документации по планировке территорий и проектов межевания территорий населенных пунктов в составе сельсовета.</w:t>
      </w:r>
    </w:p>
    <w:p w:rsidR="004E67FD" w:rsidRPr="00F95CEA" w:rsidRDefault="004E67FD" w:rsidP="004E67FD">
      <w:pPr>
        <w:jc w:val="both"/>
        <w:rPr>
          <w:rFonts w:ascii="Times New Roman" w:hAnsi="Times New Roman"/>
          <w:sz w:val="28"/>
          <w:szCs w:val="28"/>
        </w:rPr>
      </w:pPr>
    </w:p>
    <w:p w:rsidR="00F12BF4" w:rsidRPr="00F95CEA" w:rsidRDefault="00F12BF4" w:rsidP="00804F01">
      <w:pPr>
        <w:pStyle w:val="S0"/>
        <w:spacing w:before="120" w:after="120"/>
        <w:ind w:left="357" w:firstLine="0"/>
        <w:jc w:val="center"/>
        <w:rPr>
          <w:b/>
          <w:szCs w:val="28"/>
        </w:rPr>
      </w:pPr>
      <w:r w:rsidRPr="00F95CEA">
        <w:rPr>
          <w:b/>
          <w:szCs w:val="28"/>
        </w:rPr>
        <w:lastRenderedPageBreak/>
        <w:t>1. Планируемое функциональное зонирование территории Погорельского сельсовета</w:t>
      </w:r>
    </w:p>
    <w:p w:rsidR="00F12BF4" w:rsidRPr="00F95CEA" w:rsidRDefault="00F12BF4" w:rsidP="004E67FD">
      <w:pPr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F95CEA">
        <w:rPr>
          <w:rFonts w:ascii="Times New Roman" w:hAnsi="Times New Roman"/>
          <w:i/>
          <w:sz w:val="28"/>
          <w:szCs w:val="28"/>
          <w:u w:val="single"/>
        </w:rPr>
        <w:t>1.1 Функциональные зоны</w:t>
      </w:r>
    </w:p>
    <w:p w:rsidR="00215BB1" w:rsidRPr="00F95CEA" w:rsidRDefault="00215BB1" w:rsidP="00215BB1">
      <w:pPr>
        <w:pStyle w:val="S0"/>
        <w:rPr>
          <w:color w:val="000000"/>
          <w:szCs w:val="28"/>
        </w:rPr>
      </w:pPr>
      <w:r w:rsidRPr="00F95CEA">
        <w:rPr>
          <w:color w:val="000000"/>
          <w:szCs w:val="28"/>
        </w:rPr>
        <w:t xml:space="preserve">На территории муниципального образования (вне границ населённых пунктов) проектом выделены следующие функциональные зоны: </w:t>
      </w:r>
    </w:p>
    <w:p w:rsidR="00215BB1" w:rsidRPr="00F95CEA" w:rsidRDefault="00215BB1" w:rsidP="00215BB1">
      <w:pPr>
        <w:pStyle w:val="S0"/>
        <w:numPr>
          <w:ilvl w:val="0"/>
          <w:numId w:val="6"/>
        </w:numPr>
        <w:ind w:left="0" w:firstLine="709"/>
        <w:rPr>
          <w:color w:val="000000"/>
          <w:szCs w:val="28"/>
        </w:rPr>
      </w:pPr>
      <w:r w:rsidRPr="00F95CEA">
        <w:rPr>
          <w:color w:val="000000"/>
          <w:szCs w:val="28"/>
        </w:rPr>
        <w:t>Зона градостроительного использования</w:t>
      </w:r>
    </w:p>
    <w:p w:rsidR="00215BB1" w:rsidRPr="00F95CEA" w:rsidRDefault="00215BB1" w:rsidP="00215BB1">
      <w:pPr>
        <w:pStyle w:val="S0"/>
        <w:numPr>
          <w:ilvl w:val="0"/>
          <w:numId w:val="6"/>
        </w:numPr>
        <w:ind w:left="0" w:firstLine="709"/>
        <w:rPr>
          <w:color w:val="000000"/>
          <w:szCs w:val="28"/>
        </w:rPr>
      </w:pPr>
      <w:r w:rsidRPr="00F95CEA">
        <w:rPr>
          <w:color w:val="000000"/>
          <w:szCs w:val="28"/>
        </w:rPr>
        <w:t>Зона акваторий</w:t>
      </w:r>
    </w:p>
    <w:p w:rsidR="00215BB1" w:rsidRPr="00F95CEA" w:rsidRDefault="00215BB1" w:rsidP="00215BB1">
      <w:pPr>
        <w:pStyle w:val="S0"/>
        <w:numPr>
          <w:ilvl w:val="0"/>
          <w:numId w:val="6"/>
        </w:numPr>
        <w:ind w:left="0" w:firstLine="709"/>
        <w:rPr>
          <w:color w:val="000000"/>
          <w:szCs w:val="28"/>
        </w:rPr>
      </w:pPr>
      <w:r w:rsidRPr="00F95CEA">
        <w:rPr>
          <w:color w:val="000000"/>
          <w:szCs w:val="28"/>
        </w:rPr>
        <w:t>Зона природных территорий</w:t>
      </w:r>
    </w:p>
    <w:p w:rsidR="00215BB1" w:rsidRPr="00F95CEA" w:rsidRDefault="00215BB1" w:rsidP="00215BB1">
      <w:pPr>
        <w:pStyle w:val="S0"/>
        <w:numPr>
          <w:ilvl w:val="0"/>
          <w:numId w:val="6"/>
        </w:numPr>
        <w:ind w:left="0" w:firstLine="709"/>
        <w:rPr>
          <w:color w:val="000000"/>
          <w:szCs w:val="28"/>
        </w:rPr>
      </w:pPr>
      <w:r w:rsidRPr="00F95CEA">
        <w:rPr>
          <w:color w:val="000000"/>
          <w:szCs w:val="28"/>
        </w:rPr>
        <w:t xml:space="preserve">Зона производственного и коммунально-складского </w:t>
      </w:r>
      <w:r w:rsidR="002D656A" w:rsidRPr="00F95CEA">
        <w:rPr>
          <w:color w:val="000000"/>
          <w:szCs w:val="28"/>
        </w:rPr>
        <w:t>наз</w:t>
      </w:r>
      <w:r w:rsidRPr="00F95CEA">
        <w:rPr>
          <w:color w:val="000000"/>
          <w:szCs w:val="28"/>
        </w:rPr>
        <w:t>начения</w:t>
      </w:r>
    </w:p>
    <w:p w:rsidR="00215BB1" w:rsidRPr="00F95CEA" w:rsidRDefault="00215BB1" w:rsidP="00215BB1">
      <w:pPr>
        <w:pStyle w:val="S0"/>
        <w:numPr>
          <w:ilvl w:val="0"/>
          <w:numId w:val="6"/>
        </w:numPr>
        <w:ind w:left="0" w:firstLine="709"/>
        <w:rPr>
          <w:color w:val="000000"/>
          <w:szCs w:val="28"/>
        </w:rPr>
      </w:pPr>
      <w:r w:rsidRPr="00F95CEA">
        <w:rPr>
          <w:color w:val="000000"/>
          <w:szCs w:val="28"/>
        </w:rPr>
        <w:t>Зона объектов специального назначения</w:t>
      </w:r>
    </w:p>
    <w:p w:rsidR="00215BB1" w:rsidRPr="00F95CEA" w:rsidRDefault="00215BB1" w:rsidP="00215BB1">
      <w:pPr>
        <w:pStyle w:val="S0"/>
        <w:numPr>
          <w:ilvl w:val="0"/>
          <w:numId w:val="6"/>
        </w:numPr>
        <w:ind w:left="0" w:firstLine="709"/>
        <w:rPr>
          <w:color w:val="000000"/>
          <w:szCs w:val="28"/>
        </w:rPr>
      </w:pPr>
      <w:r w:rsidRPr="00F95CEA">
        <w:rPr>
          <w:color w:val="000000"/>
          <w:szCs w:val="28"/>
        </w:rPr>
        <w:t xml:space="preserve">Зона </w:t>
      </w:r>
      <w:r w:rsidR="002D656A" w:rsidRPr="00F95CEA">
        <w:rPr>
          <w:color w:val="000000"/>
          <w:szCs w:val="28"/>
        </w:rPr>
        <w:t>транспортной инфраструктуры</w:t>
      </w:r>
    </w:p>
    <w:p w:rsidR="00215BB1" w:rsidRPr="00F95CEA" w:rsidRDefault="00215BB1" w:rsidP="00215BB1">
      <w:pPr>
        <w:pStyle w:val="S0"/>
        <w:numPr>
          <w:ilvl w:val="0"/>
          <w:numId w:val="6"/>
        </w:numPr>
        <w:ind w:left="0" w:firstLine="709"/>
        <w:rPr>
          <w:color w:val="000000"/>
          <w:szCs w:val="28"/>
        </w:rPr>
      </w:pPr>
      <w:r w:rsidRPr="00F95CEA">
        <w:rPr>
          <w:color w:val="000000"/>
          <w:szCs w:val="28"/>
        </w:rPr>
        <w:t>Зона сельскохозяйственных территорий</w:t>
      </w:r>
    </w:p>
    <w:p w:rsidR="00E92E4D" w:rsidRPr="00F95CEA" w:rsidRDefault="00E92E4D" w:rsidP="00E92E4D">
      <w:pPr>
        <w:pStyle w:val="S0"/>
        <w:ind w:left="709" w:firstLine="0"/>
        <w:rPr>
          <w:color w:val="000000"/>
          <w:szCs w:val="28"/>
        </w:rPr>
      </w:pPr>
    </w:p>
    <w:p w:rsidR="00E92E4D" w:rsidRPr="00F95CEA" w:rsidRDefault="00E92E4D" w:rsidP="00E92E4D">
      <w:pPr>
        <w:pStyle w:val="S0"/>
        <w:ind w:left="1429" w:firstLine="0"/>
        <w:rPr>
          <w:i/>
          <w:color w:val="000000"/>
          <w:szCs w:val="28"/>
        </w:rPr>
      </w:pPr>
      <w:r w:rsidRPr="00F95CEA">
        <w:rPr>
          <w:i/>
          <w:color w:val="000000"/>
          <w:szCs w:val="28"/>
        </w:rPr>
        <w:t>Баланс территории по функциональному зонированию</w:t>
      </w:r>
    </w:p>
    <w:p w:rsidR="00E92E4D" w:rsidRPr="00F95CEA" w:rsidRDefault="00E92E4D" w:rsidP="00E92E4D">
      <w:pPr>
        <w:pStyle w:val="S0"/>
        <w:ind w:left="1429" w:firstLine="0"/>
        <w:rPr>
          <w:color w:val="000000"/>
          <w:szCs w:val="28"/>
        </w:rPr>
      </w:pPr>
    </w:p>
    <w:tbl>
      <w:tblPr>
        <w:tblW w:w="4867" w:type="pct"/>
        <w:jc w:val="center"/>
        <w:tblInd w:w="-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583"/>
        <w:gridCol w:w="5918"/>
        <w:gridCol w:w="1105"/>
        <w:gridCol w:w="1097"/>
      </w:tblGrid>
      <w:tr w:rsidR="00E92E4D" w:rsidRPr="00F95CEA" w:rsidTr="00945D90">
        <w:trPr>
          <w:trHeight w:val="454"/>
          <w:jc w:val="center"/>
        </w:trPr>
        <w:tc>
          <w:tcPr>
            <w:tcW w:w="335" w:type="pct"/>
          </w:tcPr>
          <w:p w:rsidR="00E92E4D" w:rsidRPr="00804F01" w:rsidRDefault="00E92E4D" w:rsidP="00945D90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945D90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945D90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Площадь, га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945D90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%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Общая площадь Погорельского сельсовета 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30548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градостроительного использования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140.9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0.5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акваторий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5733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19.09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природных территорий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16948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55.25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производственного и коммунально-складского значения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18.3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0.05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объектов специального назначения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0.01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транспортных коридоров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1038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3.1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сельскохозяйственных территорий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6807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</w:p>
        </w:tc>
      </w:tr>
    </w:tbl>
    <w:p w:rsidR="00E92E4D" w:rsidRPr="00F95CEA" w:rsidRDefault="00E92E4D" w:rsidP="002C382F">
      <w:pPr>
        <w:pStyle w:val="S5"/>
      </w:pPr>
    </w:p>
    <w:p w:rsidR="00E92E4D" w:rsidRPr="00F95CEA" w:rsidRDefault="00E92E4D" w:rsidP="002C382F">
      <w:pPr>
        <w:pStyle w:val="S5"/>
      </w:pPr>
      <w:r w:rsidRPr="00F95CEA">
        <w:t>В границах населенных пунктов, входящих в состав поселения, установлены следующие функциональные зоны:</w:t>
      </w:r>
    </w:p>
    <w:p w:rsidR="00E92E4D" w:rsidRPr="00F95CEA" w:rsidRDefault="00E92E4D" w:rsidP="00E92E4D">
      <w:pPr>
        <w:pStyle w:val="a4"/>
        <w:numPr>
          <w:ilvl w:val="0"/>
          <w:numId w:val="7"/>
        </w:numPr>
        <w:spacing w:after="0" w:line="240" w:lineRule="auto"/>
        <w:ind w:hanging="11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жилая зона</w:t>
      </w:r>
    </w:p>
    <w:p w:rsidR="00E92E4D" w:rsidRPr="00F95CEA" w:rsidRDefault="00E92E4D" w:rsidP="00E92E4D">
      <w:pPr>
        <w:pStyle w:val="a4"/>
        <w:numPr>
          <w:ilvl w:val="0"/>
          <w:numId w:val="7"/>
        </w:numPr>
        <w:spacing w:after="0" w:line="240" w:lineRule="auto"/>
        <w:ind w:hanging="11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общественно-деловая зона;</w:t>
      </w:r>
    </w:p>
    <w:p w:rsidR="00E92E4D" w:rsidRPr="00F95CEA" w:rsidRDefault="00E92E4D" w:rsidP="00E92E4D">
      <w:pPr>
        <w:pStyle w:val="a4"/>
        <w:numPr>
          <w:ilvl w:val="0"/>
          <w:numId w:val="7"/>
        </w:numPr>
        <w:spacing w:after="0" w:line="240" w:lineRule="auto"/>
        <w:ind w:hanging="11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зона транспортных коридоров;</w:t>
      </w:r>
    </w:p>
    <w:p w:rsidR="00E92E4D" w:rsidRPr="00F95CEA" w:rsidRDefault="00E92E4D" w:rsidP="00E92E4D">
      <w:pPr>
        <w:pStyle w:val="a4"/>
        <w:numPr>
          <w:ilvl w:val="0"/>
          <w:numId w:val="7"/>
        </w:numPr>
        <w:spacing w:after="0" w:line="240" w:lineRule="auto"/>
        <w:ind w:hanging="11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зона природных территорий;</w:t>
      </w:r>
    </w:p>
    <w:p w:rsidR="00E92E4D" w:rsidRPr="00F95CEA" w:rsidRDefault="00E92E4D" w:rsidP="00E92E4D">
      <w:pPr>
        <w:pStyle w:val="S0"/>
        <w:jc w:val="center"/>
        <w:rPr>
          <w:i/>
          <w:color w:val="000000"/>
          <w:szCs w:val="28"/>
        </w:rPr>
      </w:pPr>
      <w:r w:rsidRPr="00F95CEA">
        <w:rPr>
          <w:i/>
          <w:color w:val="000000"/>
          <w:szCs w:val="28"/>
        </w:rPr>
        <w:lastRenderedPageBreak/>
        <w:t>Баланс территории по функциональному зонированию</w:t>
      </w:r>
    </w:p>
    <w:p w:rsidR="00E92E4D" w:rsidRPr="00F95CEA" w:rsidRDefault="00E92E4D" w:rsidP="00E92E4D">
      <w:pPr>
        <w:pStyle w:val="S0"/>
        <w:rPr>
          <w:color w:val="000000"/>
          <w:szCs w:val="28"/>
        </w:rPr>
      </w:pPr>
    </w:p>
    <w:tbl>
      <w:tblPr>
        <w:tblW w:w="4867" w:type="pct"/>
        <w:jc w:val="center"/>
        <w:tblInd w:w="-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583"/>
        <w:gridCol w:w="5918"/>
        <w:gridCol w:w="1105"/>
        <w:gridCol w:w="1097"/>
      </w:tblGrid>
      <w:tr w:rsidR="00E92E4D" w:rsidRPr="00F95CEA" w:rsidTr="00945D90">
        <w:trPr>
          <w:trHeight w:val="454"/>
          <w:jc w:val="center"/>
        </w:trPr>
        <w:tc>
          <w:tcPr>
            <w:tcW w:w="335" w:type="pct"/>
          </w:tcPr>
          <w:p w:rsidR="00E92E4D" w:rsidRPr="00804F01" w:rsidRDefault="00E92E4D" w:rsidP="00945D90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945D90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945D90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Площадь, га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945D90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%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945D90">
            <w:pPr>
              <w:autoSpaceDE w:val="0"/>
              <w:autoSpaceDN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Площадь населенного пункта д.Сергино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945D90">
            <w:pPr>
              <w:autoSpaceDE w:val="0"/>
              <w:autoSpaceDN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50.3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945D9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Жилая зона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33.1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65.9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Общественно-деловая зона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4.3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природных территорий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9.7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19.3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транспортных коридоров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5.3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10.5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Площадь населенного пункта п.Погорелка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Жилая зона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37.2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71.4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Общественно-деловая зона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3.4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6.5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транспортных коридоров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9.2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17.8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природных территорий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1.5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Площадь населенного пункта п. Межгривный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23.8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Жилая зона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17.6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73.9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Общественно-деловая зона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1.8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7.5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природных территорий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4.2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транспортных коридоров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3.4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14.4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Площадь населённого пункта п.Чурым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14.8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Жилая зона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11.3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76.3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Общественно-деловая зона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0.7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4.7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природных территорий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6.7</w:t>
            </w:r>
          </w:p>
        </w:tc>
      </w:tr>
      <w:tr w:rsidR="00E92E4D" w:rsidRPr="00F95CEA" w:rsidTr="00945D90">
        <w:trPr>
          <w:trHeight w:val="454"/>
          <w:jc w:val="center"/>
        </w:trPr>
        <w:tc>
          <w:tcPr>
            <w:tcW w:w="335" w:type="pct"/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400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Зона транспортных коридоров</w:t>
            </w:r>
          </w:p>
        </w:tc>
        <w:tc>
          <w:tcPr>
            <w:tcW w:w="635" w:type="pc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92E4D" w:rsidRPr="00804F01" w:rsidRDefault="00E92E4D" w:rsidP="00E92E4D">
            <w:pPr>
              <w:autoSpaceDE w:val="0"/>
              <w:autoSpaceDN w:val="0"/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1.8</w:t>
            </w:r>
          </w:p>
        </w:tc>
        <w:tc>
          <w:tcPr>
            <w:tcW w:w="630" w:type="pct"/>
            <w:vAlign w:val="center"/>
          </w:tcPr>
          <w:p w:rsidR="00E92E4D" w:rsidRPr="00804F01" w:rsidRDefault="00E92E4D" w:rsidP="00E92E4D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04F01">
              <w:rPr>
                <w:rFonts w:ascii="Times New Roman" w:hAnsi="Times New Roman"/>
                <w:color w:val="000000"/>
                <w:sz w:val="24"/>
                <w:szCs w:val="24"/>
              </w:rPr>
              <w:t>12.3</w:t>
            </w:r>
          </w:p>
        </w:tc>
      </w:tr>
    </w:tbl>
    <w:p w:rsidR="00E92E4D" w:rsidRDefault="00E92E4D" w:rsidP="00E92E4D">
      <w:pPr>
        <w:pStyle w:val="S0"/>
        <w:ind w:left="709" w:firstLine="0"/>
        <w:rPr>
          <w:color w:val="000000"/>
          <w:szCs w:val="28"/>
        </w:rPr>
      </w:pPr>
    </w:p>
    <w:p w:rsidR="00804F01" w:rsidRDefault="00804F01" w:rsidP="00E92E4D">
      <w:pPr>
        <w:pStyle w:val="S0"/>
        <w:ind w:left="709" w:firstLine="0"/>
        <w:rPr>
          <w:color w:val="000000"/>
          <w:szCs w:val="28"/>
        </w:rPr>
      </w:pPr>
    </w:p>
    <w:p w:rsidR="00804F01" w:rsidRDefault="00804F01" w:rsidP="00E92E4D">
      <w:pPr>
        <w:pStyle w:val="S0"/>
        <w:ind w:left="709" w:firstLine="0"/>
        <w:rPr>
          <w:color w:val="000000"/>
          <w:szCs w:val="28"/>
        </w:rPr>
      </w:pPr>
    </w:p>
    <w:p w:rsidR="00804F01" w:rsidRDefault="00804F01" w:rsidP="00E92E4D">
      <w:pPr>
        <w:pStyle w:val="S0"/>
        <w:ind w:left="709" w:firstLine="0"/>
        <w:rPr>
          <w:color w:val="000000"/>
          <w:szCs w:val="28"/>
        </w:rPr>
        <w:sectPr w:rsidR="00804F01" w:rsidSect="00275595">
          <w:pgSz w:w="11906" w:h="16838"/>
          <w:pgMar w:top="1134" w:right="1274" w:bottom="1134" w:left="1701" w:header="708" w:footer="708" w:gutter="0"/>
          <w:cols w:space="708"/>
          <w:docGrid w:linePitch="360"/>
        </w:sectPr>
      </w:pPr>
    </w:p>
    <w:p w:rsidR="00F12BF4" w:rsidRPr="00F95CEA" w:rsidRDefault="00F12BF4" w:rsidP="00F12BF4">
      <w:pPr>
        <w:pStyle w:val="S0"/>
        <w:ind w:left="567" w:hanging="567"/>
        <w:rPr>
          <w:i/>
          <w:szCs w:val="28"/>
          <w:u w:val="single"/>
        </w:rPr>
      </w:pPr>
      <w:r w:rsidRPr="00F95CEA">
        <w:rPr>
          <w:i/>
          <w:szCs w:val="28"/>
          <w:u w:val="single"/>
        </w:rPr>
        <w:lastRenderedPageBreak/>
        <w:t>1.2 Зоны с особыми условиями использования территории</w:t>
      </w:r>
    </w:p>
    <w:p w:rsidR="00B3654E" w:rsidRPr="00F95CEA" w:rsidRDefault="00B3654E" w:rsidP="002C382F">
      <w:pPr>
        <w:pStyle w:val="S5"/>
      </w:pPr>
      <w:r w:rsidRPr="00F95CEA">
        <w:t>Наличие тех или иных зон с особыми условиями использования определяет систему градостроительных ограничений территории, от которых во многом зависят планировочная структура, условия развития селитебных территорий или промышленных зон. Зоны с особыми условиями использования на территории Погорельского сельсовета представлены:</w:t>
      </w:r>
    </w:p>
    <w:p w:rsidR="00B3654E" w:rsidRPr="00F95CEA" w:rsidRDefault="00B3654E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 xml:space="preserve">санитарно-защитными зонами (СЗЗ) предприятий, сооружений и иных объектов; </w:t>
      </w:r>
    </w:p>
    <w:p w:rsidR="00B3654E" w:rsidRPr="00F95CEA" w:rsidRDefault="00B3654E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 xml:space="preserve">водоохранными зонами; </w:t>
      </w:r>
    </w:p>
    <w:p w:rsidR="00B3654E" w:rsidRPr="00F95CEA" w:rsidRDefault="00B3654E" w:rsidP="00945D90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зонами охраны источников водоснабжения;</w:t>
      </w:r>
    </w:p>
    <w:p w:rsidR="00B3654E" w:rsidRPr="00D21C12" w:rsidRDefault="00B3654E" w:rsidP="00D21C12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санитарно-защитными и охранными зонами транспортной и инженерной инфраструктуры.</w:t>
      </w:r>
    </w:p>
    <w:p w:rsidR="00B3654E" w:rsidRPr="00F95CEA" w:rsidRDefault="00B3654E" w:rsidP="002C382F">
      <w:pPr>
        <w:pStyle w:val="S5"/>
      </w:pPr>
      <w:r w:rsidRPr="00F95CEA">
        <w:t>В результате проектных решений объекты, являющиеся источниками загрязнения окружающей среды, предусматривается размещать от жилой застройки на расстоянии, обеспечивающем нормативный размер СЗЗ.</w:t>
      </w:r>
    </w:p>
    <w:p w:rsidR="00B3654E" w:rsidRPr="00F95CEA" w:rsidRDefault="00B3654E" w:rsidP="00B3654E">
      <w:pPr>
        <w:pStyle w:val="S7"/>
        <w:ind w:left="720" w:firstLine="0"/>
        <w:rPr>
          <w:sz w:val="28"/>
          <w:szCs w:val="28"/>
        </w:rPr>
      </w:pPr>
      <w:r w:rsidRPr="00F95CEA">
        <w:rPr>
          <w:sz w:val="28"/>
          <w:szCs w:val="28"/>
        </w:rPr>
        <w:t>Санитарно-защитные зоны объектов Погорельского сельсовета</w:t>
      </w:r>
    </w:p>
    <w:tbl>
      <w:tblPr>
        <w:tblW w:w="7781" w:type="dxa"/>
        <w:jc w:val="center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1134"/>
        <w:gridCol w:w="3277"/>
        <w:gridCol w:w="3370"/>
      </w:tblGrid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 xml:space="preserve">№ </w:t>
            </w:r>
            <w:r w:rsidRPr="00804F01">
              <w:rPr>
                <w:color w:val="000000" w:themeColor="text1"/>
                <w:spacing w:val="-9"/>
                <w:sz w:val="24"/>
                <w:szCs w:val="24"/>
              </w:rPr>
              <w:t>п/п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Назначение объекта</w:t>
            </w:r>
          </w:p>
        </w:tc>
        <w:tc>
          <w:tcPr>
            <w:tcW w:w="3370" w:type="dxa"/>
            <w:shd w:val="clear" w:color="auto" w:fill="FFFFFF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9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 xml:space="preserve">Нормативный размер </w:t>
            </w:r>
            <w:r w:rsidRPr="00804F01">
              <w:rPr>
                <w:color w:val="000000" w:themeColor="text1"/>
                <w:spacing w:val="9"/>
                <w:sz w:val="24"/>
                <w:szCs w:val="24"/>
              </w:rPr>
              <w:t>СЗЗ</w:t>
            </w: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, м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647" w:type="dxa"/>
            <w:gridSpan w:val="2"/>
            <w:shd w:val="clear" w:color="auto" w:fill="FFFFFF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п.Межгривный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Полигон ТБО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Скотомогильник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1000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Кладбище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Молочная ферма(100 голов)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100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Ремонтно-механическая мастерская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100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Зерноток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100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Водонапорная башня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Склады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647" w:type="dxa"/>
            <w:gridSpan w:val="2"/>
            <w:shd w:val="clear" w:color="auto" w:fill="FFFFFF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п.Чурым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Водонапорная башня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Полигон ТБО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Скотомогильник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1000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Кладбище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647" w:type="dxa"/>
            <w:gridSpan w:val="2"/>
            <w:shd w:val="clear" w:color="auto" w:fill="FFFFFF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д.Погорелка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Автозаправочная станция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Станция технического обслуживания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Полигон ТБО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 xml:space="preserve">Скотомогильник 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1000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Кладбище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Молочная ферма(100 голов)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100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Зерноток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100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lastRenderedPageBreak/>
              <w:t>8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Пожарное депо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647" w:type="dxa"/>
            <w:gridSpan w:val="2"/>
            <w:shd w:val="clear" w:color="auto" w:fill="FFFFFF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д.Сергино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Молочная ферма(100 голов)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100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Зерноток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Кладбище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Скотомогильник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1000</w:t>
            </w:r>
          </w:p>
        </w:tc>
      </w:tr>
      <w:tr w:rsidR="00B3654E" w:rsidRPr="00F95CEA" w:rsidTr="00D21C12">
        <w:trPr>
          <w:trHeight w:hRule="exact" w:val="338"/>
          <w:jc w:val="center"/>
        </w:trPr>
        <w:tc>
          <w:tcPr>
            <w:tcW w:w="1134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3277" w:type="dxa"/>
            <w:shd w:val="clear" w:color="auto" w:fill="FFFFFF"/>
          </w:tcPr>
          <w:p w:rsidR="00B3654E" w:rsidRPr="00804F01" w:rsidRDefault="00B3654E" w:rsidP="00945D90">
            <w:pPr>
              <w:pStyle w:val="S9"/>
              <w:jc w:val="left"/>
              <w:rPr>
                <w:color w:val="000000" w:themeColor="text1"/>
                <w:spacing w:val="-3"/>
                <w:sz w:val="24"/>
                <w:szCs w:val="24"/>
              </w:rPr>
            </w:pPr>
            <w:r w:rsidRPr="00804F01">
              <w:rPr>
                <w:color w:val="000000" w:themeColor="text1"/>
                <w:spacing w:val="-3"/>
                <w:sz w:val="24"/>
                <w:szCs w:val="24"/>
              </w:rPr>
              <w:t>Полигон ТБО</w:t>
            </w:r>
          </w:p>
        </w:tc>
        <w:tc>
          <w:tcPr>
            <w:tcW w:w="3370" w:type="dxa"/>
            <w:shd w:val="clear" w:color="auto" w:fill="FFFFFF"/>
            <w:vAlign w:val="center"/>
          </w:tcPr>
          <w:p w:rsidR="00B3654E" w:rsidRPr="00804F01" w:rsidRDefault="00B3654E" w:rsidP="00945D90">
            <w:pPr>
              <w:pStyle w:val="S9"/>
              <w:rPr>
                <w:color w:val="000000" w:themeColor="text1"/>
                <w:spacing w:val="-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1"/>
                <w:sz w:val="24"/>
                <w:szCs w:val="24"/>
              </w:rPr>
              <w:t>500</w:t>
            </w:r>
          </w:p>
        </w:tc>
      </w:tr>
    </w:tbl>
    <w:p w:rsidR="00804F01" w:rsidRDefault="00804F01" w:rsidP="009D067F">
      <w:pPr>
        <w:jc w:val="center"/>
        <w:rPr>
          <w:rFonts w:ascii="Times New Roman" w:hAnsi="Times New Roman"/>
          <w:i/>
          <w:sz w:val="28"/>
          <w:szCs w:val="28"/>
          <w:u w:val="single"/>
        </w:rPr>
      </w:pPr>
    </w:p>
    <w:p w:rsidR="009D067F" w:rsidRPr="00F95CEA" w:rsidRDefault="009D067F" w:rsidP="009D067F">
      <w:pPr>
        <w:jc w:val="center"/>
        <w:rPr>
          <w:rFonts w:ascii="Times New Roman" w:hAnsi="Times New Roman"/>
          <w:i/>
          <w:sz w:val="28"/>
          <w:szCs w:val="28"/>
          <w:u w:val="single"/>
        </w:rPr>
      </w:pPr>
      <w:r w:rsidRPr="00F95CEA">
        <w:rPr>
          <w:rFonts w:ascii="Times New Roman" w:hAnsi="Times New Roman"/>
          <w:i/>
          <w:sz w:val="28"/>
          <w:szCs w:val="28"/>
          <w:u w:val="single"/>
        </w:rPr>
        <w:t>Водоохранные зоны водных объектов</w:t>
      </w:r>
    </w:p>
    <w:p w:rsidR="009D067F" w:rsidRPr="00F95CEA" w:rsidRDefault="009D067F" w:rsidP="009D067F">
      <w:pPr>
        <w:pStyle w:val="a6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Помимо санитарно-защитных зон, градостроительные ограничения на использование территории накладывает наличие водоохранных зон и прибрежных защитных полос.</w:t>
      </w:r>
    </w:p>
    <w:p w:rsidR="009D067F" w:rsidRPr="00F95CEA" w:rsidRDefault="009D067F" w:rsidP="009D067F">
      <w:pPr>
        <w:pStyle w:val="a6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 xml:space="preserve">Ширина водоохранных зон и  прибрежных защитных полос рек и озер установлена в размере 50 м. </w:t>
      </w:r>
    </w:p>
    <w:p w:rsidR="009D067F" w:rsidRPr="00F95CEA" w:rsidRDefault="009D067F" w:rsidP="009D067F">
      <w:pPr>
        <w:pStyle w:val="a6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Соблюдение специального режима на территории водоохранных зон является составной частью комплекса природоохранных мер по улучшению гидрологического, гидрохимического, гидробиологического, санитарного и экологического состояния водных объектов и благоустройству их прибрежных территорий</w:t>
      </w:r>
    </w:p>
    <w:p w:rsidR="009D067F" w:rsidRPr="00F95CEA" w:rsidRDefault="009D067F" w:rsidP="009D067F">
      <w:pPr>
        <w:spacing w:before="120" w:after="120"/>
        <w:jc w:val="center"/>
        <w:rPr>
          <w:rFonts w:ascii="Times New Roman" w:hAnsi="Times New Roman"/>
          <w:i/>
          <w:sz w:val="28"/>
          <w:szCs w:val="28"/>
          <w:u w:val="single"/>
        </w:rPr>
      </w:pPr>
      <w:r w:rsidRPr="00F95CEA">
        <w:rPr>
          <w:rFonts w:ascii="Times New Roman" w:hAnsi="Times New Roman"/>
          <w:i/>
          <w:sz w:val="28"/>
          <w:szCs w:val="28"/>
          <w:u w:val="single"/>
        </w:rPr>
        <w:t>Зоны санитарной охраны источников водоснабжения</w:t>
      </w:r>
    </w:p>
    <w:p w:rsidR="009D067F" w:rsidRPr="00F95CEA" w:rsidRDefault="009D067F" w:rsidP="009D067F">
      <w:pPr>
        <w:ind w:firstLine="720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На проектируемых водопроводных системах хозяйственно-питьевого назначения предусматриваются зоны санитарной охраны (ЗСО) в целях обеспечения их санитарно-эпидемиологической надежности. Зона источника водоснабжения в месте забора воды должна состоять из трех поясов: первого – строгого режима, второго и третьего – режимов ограничения:</w:t>
      </w:r>
    </w:p>
    <w:p w:rsidR="009D067F" w:rsidRPr="00F95CEA" w:rsidRDefault="009D067F" w:rsidP="009D067F">
      <w:pPr>
        <w:pStyle w:val="a8"/>
        <w:numPr>
          <w:ilvl w:val="0"/>
          <w:numId w:val="9"/>
        </w:numPr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Граница первого пояса ЗСО водопроводных сооружений принимается на расстоянии от стен запасных и регулирующих емкостей, фильтров и контактных осветлителей не менее 30 м.  Первый пояс зоны санитарной охраны скважин для забора воды устанавливается в размере 50 метров</w:t>
      </w:r>
    </w:p>
    <w:p w:rsidR="009D067F" w:rsidRPr="00F95CEA" w:rsidRDefault="009D067F" w:rsidP="009D067F">
      <w:pPr>
        <w:pStyle w:val="a8"/>
        <w:numPr>
          <w:ilvl w:val="0"/>
          <w:numId w:val="9"/>
        </w:numPr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Граница второго пояса ЗСО определяется гидродинамическими расчетами;</w:t>
      </w:r>
    </w:p>
    <w:p w:rsidR="009D067F" w:rsidRPr="00F95CEA" w:rsidRDefault="009D067F" w:rsidP="009D067F">
      <w:pPr>
        <w:pStyle w:val="a8"/>
        <w:numPr>
          <w:ilvl w:val="0"/>
          <w:numId w:val="9"/>
        </w:numPr>
        <w:rPr>
          <w:rFonts w:ascii="Times New Roman" w:hAnsi="Times New Roman"/>
          <w:i/>
          <w:sz w:val="28"/>
          <w:szCs w:val="28"/>
          <w:u w:val="single"/>
        </w:rPr>
      </w:pPr>
      <w:r w:rsidRPr="00F95CEA">
        <w:rPr>
          <w:rFonts w:ascii="Times New Roman" w:hAnsi="Times New Roman"/>
          <w:sz w:val="28"/>
          <w:szCs w:val="28"/>
        </w:rPr>
        <w:t xml:space="preserve">Граница третьего пояса ЗСО, предназначенного для защиты водоносного пласта от химических загрязнений, также определяется </w:t>
      </w:r>
    </w:p>
    <w:p w:rsidR="009D067F" w:rsidRPr="00F95CEA" w:rsidRDefault="009D067F" w:rsidP="009D067F">
      <w:pPr>
        <w:ind w:left="1080"/>
        <w:rPr>
          <w:rFonts w:ascii="Times New Roman" w:hAnsi="Times New Roman"/>
          <w:i/>
          <w:sz w:val="28"/>
          <w:szCs w:val="28"/>
          <w:u w:val="single"/>
        </w:rPr>
      </w:pPr>
      <w:r w:rsidRPr="00F95CEA">
        <w:rPr>
          <w:rFonts w:ascii="Times New Roman" w:hAnsi="Times New Roman"/>
          <w:i/>
          <w:sz w:val="28"/>
          <w:szCs w:val="28"/>
          <w:u w:val="single"/>
        </w:rPr>
        <w:lastRenderedPageBreak/>
        <w:t>Санитарно-защитные и охранные зоны объектов транспортной и инженерной инфраструктуры</w:t>
      </w:r>
    </w:p>
    <w:p w:rsidR="009D067F" w:rsidRPr="00F95CEA" w:rsidRDefault="009D067F" w:rsidP="002C382F">
      <w:pPr>
        <w:pStyle w:val="S5"/>
      </w:pPr>
      <w:r w:rsidRPr="00F95CEA">
        <w:t>Зоны с особыми условиями использования территории представлены также санитарно-защитными, охранными зонами объектов инженерной и транспортной инфраструктуры.</w:t>
      </w:r>
    </w:p>
    <w:p w:rsidR="009D067F" w:rsidRPr="00F95CEA" w:rsidRDefault="009D067F" w:rsidP="002C382F">
      <w:pPr>
        <w:pStyle w:val="S5"/>
      </w:pPr>
      <w:r w:rsidRPr="00F95CEA">
        <w:t>Охранные зоны от линий электропередачи напряжением 10 кВ устанавливаются в размере 10 метров.</w:t>
      </w:r>
    </w:p>
    <w:p w:rsidR="009D067F" w:rsidRPr="00F95CEA" w:rsidRDefault="009D067F" w:rsidP="002C382F">
      <w:pPr>
        <w:pStyle w:val="S5"/>
      </w:pPr>
      <w:r w:rsidRPr="00F95CEA">
        <w:t xml:space="preserve"> От АЗС устанавливаются в размере 50 м </w:t>
      </w:r>
    </w:p>
    <w:p w:rsidR="009D067F" w:rsidRPr="00F95CEA" w:rsidRDefault="009D067F" w:rsidP="00F12BF4">
      <w:pPr>
        <w:pStyle w:val="S0"/>
        <w:ind w:left="360" w:firstLine="0"/>
        <w:jc w:val="center"/>
        <w:rPr>
          <w:b/>
          <w:noProof/>
          <w:szCs w:val="28"/>
        </w:rPr>
      </w:pPr>
    </w:p>
    <w:p w:rsidR="00F12BF4" w:rsidRPr="00F95CEA" w:rsidRDefault="00F12BF4" w:rsidP="00804F01">
      <w:pPr>
        <w:pStyle w:val="S0"/>
        <w:spacing w:before="240" w:after="120"/>
        <w:ind w:left="357" w:firstLine="0"/>
        <w:jc w:val="center"/>
        <w:rPr>
          <w:b/>
          <w:szCs w:val="28"/>
        </w:rPr>
      </w:pPr>
      <w:r w:rsidRPr="00F95CEA">
        <w:rPr>
          <w:b/>
          <w:noProof/>
          <w:szCs w:val="28"/>
        </w:rPr>
        <w:t>2. Перечень объектов капитального строительства планируемые к размещению на территории Погорельского сельсовета</w:t>
      </w:r>
    </w:p>
    <w:p w:rsidR="00F12BF4" w:rsidRPr="00F95CEA" w:rsidRDefault="00F12BF4" w:rsidP="00804F01">
      <w:pPr>
        <w:pStyle w:val="S0"/>
        <w:spacing w:before="120" w:after="120"/>
        <w:ind w:left="567" w:firstLine="0"/>
        <w:rPr>
          <w:i/>
          <w:noProof/>
          <w:szCs w:val="28"/>
          <w:u w:val="single"/>
        </w:rPr>
      </w:pPr>
      <w:r w:rsidRPr="00F95CEA">
        <w:rPr>
          <w:i/>
          <w:noProof/>
          <w:szCs w:val="28"/>
          <w:u w:val="single"/>
        </w:rPr>
        <w:t>2.1 Демографический прогноз</w:t>
      </w:r>
    </w:p>
    <w:p w:rsidR="00486043" w:rsidRPr="00F95CEA" w:rsidRDefault="00486043" w:rsidP="00486043">
      <w:pPr>
        <w:ind w:firstLine="993"/>
        <w:jc w:val="both"/>
        <w:rPr>
          <w:rFonts w:ascii="Times New Roman" w:hAnsi="Times New Roman"/>
          <w:color w:val="000000"/>
          <w:sz w:val="28"/>
          <w:szCs w:val="28"/>
        </w:rPr>
      </w:pPr>
      <w:r w:rsidRPr="00F95CEA">
        <w:rPr>
          <w:rFonts w:ascii="Times New Roman" w:hAnsi="Times New Roman"/>
          <w:color w:val="000000"/>
          <w:sz w:val="28"/>
          <w:szCs w:val="28"/>
        </w:rPr>
        <w:t xml:space="preserve">Факторами увеличения численности населения являются развитие градообразующих и обслуживающих отраслей, а так же наличие территориальных  и трудовых ресурсов. </w:t>
      </w:r>
    </w:p>
    <w:p w:rsidR="00486043" w:rsidRPr="00F95CEA" w:rsidRDefault="0073017E" w:rsidP="00E60C1F">
      <w:pPr>
        <w:spacing w:after="0"/>
        <w:ind w:firstLine="993"/>
        <w:jc w:val="both"/>
        <w:rPr>
          <w:rFonts w:ascii="Times New Roman" w:hAnsi="Times New Roman"/>
          <w:color w:val="000000"/>
          <w:sz w:val="28"/>
          <w:szCs w:val="28"/>
        </w:rPr>
      </w:pPr>
      <w:r w:rsidRPr="00F95CEA">
        <w:rPr>
          <w:rFonts w:ascii="Times New Roman" w:hAnsi="Times New Roman"/>
          <w:color w:val="000000"/>
          <w:sz w:val="28"/>
          <w:szCs w:val="28"/>
        </w:rPr>
        <w:t>О</w:t>
      </w:r>
      <w:r w:rsidR="00486043" w:rsidRPr="00F95CEA">
        <w:rPr>
          <w:rFonts w:ascii="Times New Roman" w:hAnsi="Times New Roman"/>
          <w:color w:val="000000"/>
          <w:sz w:val="28"/>
          <w:szCs w:val="28"/>
        </w:rPr>
        <w:t>жидаемая численност</w:t>
      </w:r>
      <w:r w:rsidRPr="00F95CEA">
        <w:rPr>
          <w:rFonts w:ascii="Times New Roman" w:hAnsi="Times New Roman"/>
          <w:color w:val="000000"/>
          <w:sz w:val="28"/>
          <w:szCs w:val="28"/>
        </w:rPr>
        <w:t>ь</w:t>
      </w:r>
      <w:r w:rsidR="00486043" w:rsidRPr="00F95CEA">
        <w:rPr>
          <w:rFonts w:ascii="Times New Roman" w:hAnsi="Times New Roman"/>
          <w:color w:val="000000"/>
          <w:sz w:val="28"/>
          <w:szCs w:val="28"/>
        </w:rPr>
        <w:t xml:space="preserve"> населения Погорельского сельсовета  принята:</w:t>
      </w:r>
    </w:p>
    <w:p w:rsidR="00486043" w:rsidRPr="00F95CEA" w:rsidRDefault="00486043" w:rsidP="00E60C1F">
      <w:pPr>
        <w:tabs>
          <w:tab w:val="num" w:pos="360"/>
        </w:tabs>
        <w:spacing w:after="0"/>
        <w:ind w:left="360" w:hanging="360"/>
        <w:jc w:val="both"/>
        <w:rPr>
          <w:rFonts w:ascii="Times New Roman" w:hAnsi="Times New Roman"/>
          <w:color w:val="000000"/>
          <w:sz w:val="28"/>
          <w:szCs w:val="28"/>
        </w:rPr>
      </w:pPr>
      <w:r w:rsidRPr="00F95CEA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Pr="00F95CEA">
        <w:rPr>
          <w:rFonts w:ascii="Times New Roman" w:hAnsi="Times New Roman"/>
          <w:color w:val="000000"/>
          <w:sz w:val="28"/>
          <w:szCs w:val="28"/>
          <w:lang w:val="en-US"/>
        </w:rPr>
        <w:t>I</w:t>
      </w:r>
      <w:r w:rsidRPr="00F95CEA">
        <w:rPr>
          <w:rFonts w:ascii="Times New Roman" w:hAnsi="Times New Roman"/>
          <w:color w:val="000000"/>
          <w:sz w:val="28"/>
          <w:szCs w:val="28"/>
        </w:rPr>
        <w:t>-ю очередь -        750</w:t>
      </w:r>
      <w:r w:rsidRPr="00F95CE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F95CEA">
        <w:rPr>
          <w:rFonts w:ascii="Times New Roman" w:hAnsi="Times New Roman"/>
          <w:color w:val="000000"/>
          <w:sz w:val="28"/>
          <w:szCs w:val="28"/>
        </w:rPr>
        <w:t>человек;</w:t>
      </w:r>
    </w:p>
    <w:p w:rsidR="00486043" w:rsidRPr="00F95CEA" w:rsidRDefault="00486043" w:rsidP="00E60C1F">
      <w:pPr>
        <w:tabs>
          <w:tab w:val="num" w:pos="360"/>
        </w:tabs>
        <w:spacing w:after="0"/>
        <w:ind w:left="360" w:hanging="360"/>
        <w:jc w:val="both"/>
        <w:rPr>
          <w:rFonts w:ascii="Times New Roman" w:hAnsi="Times New Roman"/>
          <w:color w:val="000000"/>
          <w:sz w:val="28"/>
          <w:szCs w:val="28"/>
        </w:rPr>
      </w:pPr>
      <w:r w:rsidRPr="00F95CEA">
        <w:rPr>
          <w:rFonts w:ascii="Times New Roman" w:hAnsi="Times New Roman"/>
          <w:color w:val="000000"/>
          <w:sz w:val="28"/>
          <w:szCs w:val="28"/>
        </w:rPr>
        <w:t xml:space="preserve">на расчетный срок -  850 человек. </w:t>
      </w:r>
    </w:p>
    <w:p w:rsidR="00486043" w:rsidRPr="00F95CEA" w:rsidRDefault="00486043" w:rsidP="00804F01">
      <w:pPr>
        <w:spacing w:before="120" w:after="120"/>
        <w:jc w:val="center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Прогноз численности населения Погорельского сельсовета</w:t>
      </w:r>
    </w:p>
    <w:tbl>
      <w:tblPr>
        <w:tblW w:w="79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3"/>
        <w:gridCol w:w="3244"/>
        <w:gridCol w:w="1315"/>
        <w:gridCol w:w="1247"/>
        <w:gridCol w:w="1373"/>
      </w:tblGrid>
      <w:tr w:rsidR="00486043" w:rsidRPr="00F95CEA" w:rsidTr="00945D90">
        <w:trPr>
          <w:jc w:val="center"/>
        </w:trPr>
        <w:tc>
          <w:tcPr>
            <w:tcW w:w="813" w:type="dxa"/>
            <w:vMerge w:val="restart"/>
            <w:vAlign w:val="center"/>
          </w:tcPr>
          <w:p w:rsidR="00486043" w:rsidRPr="00F95CEA" w:rsidRDefault="00486043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244" w:type="dxa"/>
            <w:vMerge w:val="restart"/>
            <w:vAlign w:val="center"/>
          </w:tcPr>
          <w:p w:rsidR="00486043" w:rsidRPr="00F95CEA" w:rsidRDefault="00486043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  <w:p w:rsidR="00486043" w:rsidRPr="00F95CEA" w:rsidRDefault="00486043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поселения</w:t>
            </w:r>
          </w:p>
        </w:tc>
        <w:tc>
          <w:tcPr>
            <w:tcW w:w="3935" w:type="dxa"/>
            <w:gridSpan w:val="3"/>
            <w:vAlign w:val="center"/>
          </w:tcPr>
          <w:p w:rsidR="00486043" w:rsidRPr="00F95CEA" w:rsidRDefault="00486043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Численность населения</w:t>
            </w:r>
          </w:p>
        </w:tc>
      </w:tr>
      <w:tr w:rsidR="00486043" w:rsidRPr="00F95CEA" w:rsidTr="00945D90">
        <w:trPr>
          <w:trHeight w:val="232"/>
          <w:jc w:val="center"/>
        </w:trPr>
        <w:tc>
          <w:tcPr>
            <w:tcW w:w="813" w:type="dxa"/>
            <w:vMerge/>
            <w:vAlign w:val="center"/>
          </w:tcPr>
          <w:p w:rsidR="00486043" w:rsidRPr="00F95CEA" w:rsidRDefault="00486043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4" w:type="dxa"/>
            <w:vMerge/>
            <w:vAlign w:val="center"/>
          </w:tcPr>
          <w:p w:rsidR="00486043" w:rsidRPr="00F95CEA" w:rsidRDefault="00486043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  <w:vAlign w:val="center"/>
          </w:tcPr>
          <w:p w:rsidR="00486043" w:rsidRPr="00F95CEA" w:rsidRDefault="00486043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2012г. </w:t>
            </w:r>
          </w:p>
        </w:tc>
        <w:tc>
          <w:tcPr>
            <w:tcW w:w="1247" w:type="dxa"/>
          </w:tcPr>
          <w:p w:rsidR="00486043" w:rsidRPr="00F95CEA" w:rsidRDefault="00486043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 очередь 2022г.</w:t>
            </w:r>
          </w:p>
        </w:tc>
        <w:tc>
          <w:tcPr>
            <w:tcW w:w="1373" w:type="dxa"/>
            <w:vAlign w:val="center"/>
          </w:tcPr>
          <w:p w:rsidR="00486043" w:rsidRPr="00F95CEA" w:rsidRDefault="00486043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Расчетный срок, 2032г.</w:t>
            </w:r>
          </w:p>
        </w:tc>
      </w:tr>
      <w:tr w:rsidR="00486043" w:rsidRPr="00F95CEA" w:rsidTr="00945D90">
        <w:trPr>
          <w:jc w:val="center"/>
        </w:trPr>
        <w:tc>
          <w:tcPr>
            <w:tcW w:w="813" w:type="dxa"/>
            <w:vAlign w:val="center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244" w:type="dxa"/>
            <w:vAlign w:val="bottom"/>
          </w:tcPr>
          <w:p w:rsidR="00486043" w:rsidRPr="00F95CEA" w:rsidRDefault="00486043" w:rsidP="00486043">
            <w:pPr>
              <w:spacing w:before="120" w:after="120"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hyperlink r:id="rId10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Погорелка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315" w:type="dxa"/>
            <w:vAlign w:val="center"/>
          </w:tcPr>
          <w:p w:rsidR="00486043" w:rsidRPr="00F95CEA" w:rsidRDefault="00486043" w:rsidP="00486043">
            <w:pPr>
              <w:spacing w:before="120" w:after="120" w:line="30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341</w:t>
            </w:r>
          </w:p>
        </w:tc>
        <w:tc>
          <w:tcPr>
            <w:tcW w:w="1247" w:type="dxa"/>
            <w:vAlign w:val="center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367</w:t>
            </w:r>
          </w:p>
        </w:tc>
        <w:tc>
          <w:tcPr>
            <w:tcW w:w="1373" w:type="dxa"/>
            <w:vAlign w:val="center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450</w:t>
            </w:r>
          </w:p>
        </w:tc>
      </w:tr>
      <w:tr w:rsidR="00486043" w:rsidRPr="00F95CEA" w:rsidTr="00945D90">
        <w:trPr>
          <w:jc w:val="center"/>
        </w:trPr>
        <w:tc>
          <w:tcPr>
            <w:tcW w:w="813" w:type="dxa"/>
            <w:vAlign w:val="center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244" w:type="dxa"/>
            <w:vAlign w:val="bottom"/>
          </w:tcPr>
          <w:p w:rsidR="00486043" w:rsidRPr="00F95CEA" w:rsidRDefault="00486043" w:rsidP="00486043">
            <w:pPr>
              <w:spacing w:before="120" w:after="120"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hyperlink r:id="rId11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Межгривный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315" w:type="dxa"/>
            <w:vAlign w:val="center"/>
          </w:tcPr>
          <w:p w:rsidR="00486043" w:rsidRPr="00F95CEA" w:rsidRDefault="00486043" w:rsidP="00486043">
            <w:pPr>
              <w:spacing w:before="120" w:after="120" w:line="30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173</w:t>
            </w:r>
          </w:p>
        </w:tc>
        <w:tc>
          <w:tcPr>
            <w:tcW w:w="1247" w:type="dxa"/>
            <w:vAlign w:val="center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185</w:t>
            </w:r>
          </w:p>
        </w:tc>
        <w:tc>
          <w:tcPr>
            <w:tcW w:w="1373" w:type="dxa"/>
            <w:vAlign w:val="center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195</w:t>
            </w:r>
          </w:p>
        </w:tc>
      </w:tr>
      <w:tr w:rsidR="00486043" w:rsidRPr="00F95CEA" w:rsidTr="00945D90">
        <w:trPr>
          <w:trHeight w:val="98"/>
          <w:jc w:val="center"/>
        </w:trPr>
        <w:tc>
          <w:tcPr>
            <w:tcW w:w="813" w:type="dxa"/>
            <w:vAlign w:val="center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244" w:type="dxa"/>
            <w:vAlign w:val="bottom"/>
          </w:tcPr>
          <w:p w:rsidR="00486043" w:rsidRPr="00F95CEA" w:rsidRDefault="00486043" w:rsidP="00486043">
            <w:pPr>
              <w:spacing w:before="120" w:after="120"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hyperlink r:id="rId12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Сергино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315" w:type="dxa"/>
            <w:vAlign w:val="center"/>
          </w:tcPr>
          <w:p w:rsidR="00486043" w:rsidRPr="00F95CEA" w:rsidRDefault="00486043" w:rsidP="00486043">
            <w:pPr>
              <w:spacing w:before="120" w:after="120" w:line="30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143</w:t>
            </w:r>
          </w:p>
        </w:tc>
        <w:tc>
          <w:tcPr>
            <w:tcW w:w="1247" w:type="dxa"/>
            <w:vAlign w:val="center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153</w:t>
            </w:r>
          </w:p>
        </w:tc>
        <w:tc>
          <w:tcPr>
            <w:tcW w:w="1373" w:type="dxa"/>
            <w:vAlign w:val="center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165</w:t>
            </w:r>
          </w:p>
        </w:tc>
      </w:tr>
      <w:tr w:rsidR="00486043" w:rsidRPr="00F95CEA" w:rsidTr="00945D90">
        <w:trPr>
          <w:trHeight w:val="57"/>
          <w:jc w:val="center"/>
        </w:trPr>
        <w:tc>
          <w:tcPr>
            <w:tcW w:w="813" w:type="dxa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244" w:type="dxa"/>
          </w:tcPr>
          <w:p w:rsidR="00486043" w:rsidRPr="00F95CEA" w:rsidRDefault="00486043" w:rsidP="00486043">
            <w:pPr>
              <w:spacing w:before="120" w:after="120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hyperlink r:id="rId13" w:history="1">
              <w:r w:rsidRPr="00F95CEA">
                <w:rPr>
                  <w:rStyle w:val="a9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Чурым</w:t>
              </w:r>
            </w:hyperlink>
          </w:p>
        </w:tc>
        <w:tc>
          <w:tcPr>
            <w:tcW w:w="1315" w:type="dxa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247" w:type="dxa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373" w:type="dxa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486043" w:rsidRPr="00F95CEA" w:rsidTr="00945D90">
        <w:trPr>
          <w:trHeight w:val="98"/>
          <w:jc w:val="center"/>
        </w:trPr>
        <w:tc>
          <w:tcPr>
            <w:tcW w:w="813" w:type="dxa"/>
            <w:vAlign w:val="center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4" w:type="dxa"/>
            <w:vAlign w:val="center"/>
          </w:tcPr>
          <w:p w:rsidR="00486043" w:rsidRPr="00F95CEA" w:rsidRDefault="00486043" w:rsidP="00486043">
            <w:pPr>
              <w:spacing w:before="120" w:after="120"/>
              <w:rPr>
                <w:rFonts w:ascii="Times New Roman" w:hAnsi="Times New Roman"/>
                <w:b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sz w:val="24"/>
                <w:szCs w:val="24"/>
              </w:rPr>
              <w:t>Итого по Погорельскому сельсовету</w:t>
            </w:r>
          </w:p>
        </w:tc>
        <w:tc>
          <w:tcPr>
            <w:tcW w:w="1315" w:type="dxa"/>
            <w:vAlign w:val="center"/>
          </w:tcPr>
          <w:p w:rsidR="00486043" w:rsidRPr="00F95CEA" w:rsidRDefault="00486043" w:rsidP="00486043">
            <w:pPr>
              <w:spacing w:before="120" w:after="120" w:line="30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sz w:val="24"/>
                <w:szCs w:val="24"/>
              </w:rPr>
              <w:t>704</w:t>
            </w:r>
          </w:p>
        </w:tc>
        <w:tc>
          <w:tcPr>
            <w:tcW w:w="1247" w:type="dxa"/>
            <w:vAlign w:val="center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sz w:val="24"/>
                <w:szCs w:val="24"/>
              </w:rPr>
              <w:t>750</w:t>
            </w:r>
          </w:p>
        </w:tc>
        <w:tc>
          <w:tcPr>
            <w:tcW w:w="1373" w:type="dxa"/>
            <w:vAlign w:val="center"/>
          </w:tcPr>
          <w:p w:rsidR="00486043" w:rsidRPr="00F95CEA" w:rsidRDefault="00486043" w:rsidP="00486043">
            <w:pPr>
              <w:spacing w:before="120"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sz w:val="24"/>
                <w:szCs w:val="24"/>
              </w:rPr>
              <w:t>850</w:t>
            </w:r>
          </w:p>
        </w:tc>
      </w:tr>
    </w:tbl>
    <w:p w:rsidR="00486043" w:rsidRPr="00F95CEA" w:rsidRDefault="00486043" w:rsidP="00F12BF4">
      <w:pPr>
        <w:pStyle w:val="S0"/>
        <w:ind w:left="567" w:firstLine="0"/>
        <w:rPr>
          <w:noProof/>
          <w:szCs w:val="28"/>
        </w:rPr>
      </w:pPr>
    </w:p>
    <w:p w:rsidR="00804F01" w:rsidRDefault="00804F01" w:rsidP="00984E9C">
      <w:pPr>
        <w:pStyle w:val="S0"/>
        <w:spacing w:before="240" w:after="120"/>
        <w:ind w:left="567" w:firstLine="0"/>
        <w:rPr>
          <w:i/>
          <w:szCs w:val="28"/>
          <w:u w:val="single"/>
        </w:rPr>
        <w:sectPr w:rsidR="00804F01" w:rsidSect="00275595">
          <w:pgSz w:w="11906" w:h="16838"/>
          <w:pgMar w:top="1134" w:right="1274" w:bottom="1134" w:left="1701" w:header="708" w:footer="708" w:gutter="0"/>
          <w:cols w:space="708"/>
          <w:docGrid w:linePitch="360"/>
        </w:sectPr>
      </w:pPr>
    </w:p>
    <w:p w:rsidR="00972BF3" w:rsidRPr="00F95CEA" w:rsidRDefault="00972BF3" w:rsidP="00984E9C">
      <w:pPr>
        <w:pStyle w:val="S0"/>
        <w:spacing w:before="240" w:after="120"/>
        <w:ind w:left="567" w:firstLine="0"/>
        <w:rPr>
          <w:i/>
          <w:szCs w:val="28"/>
          <w:u w:val="single"/>
        </w:rPr>
      </w:pPr>
      <w:r w:rsidRPr="00F95CEA">
        <w:rPr>
          <w:i/>
          <w:szCs w:val="28"/>
          <w:u w:val="single"/>
        </w:rPr>
        <w:lastRenderedPageBreak/>
        <w:t>2.2 Жилой фонд</w:t>
      </w:r>
    </w:p>
    <w:p w:rsidR="00984E9C" w:rsidRPr="00F95CEA" w:rsidRDefault="00984E9C" w:rsidP="00984E9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Жилой фонд на конец расчетного срока (2032г.) должен составить 25,5 тыс. м² общей площади  или 315 квартир (с учетом обеспечения существующего населения нормативной жилой площадью). В том числе для расселения прироста населения на конец расчетного срока в количестве 146 чел. потребуется 4,3 тыс. м² общей площади жилого фонда  или 54 квартиры.</w:t>
      </w:r>
    </w:p>
    <w:p w:rsidR="00984E9C" w:rsidRPr="00F95CEA" w:rsidRDefault="00984E9C" w:rsidP="00984E9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Жилой фонд на первую очередь (2017г.) должен составить 16,5 тыс. м² общей площади  или 278 квартир.</w:t>
      </w:r>
    </w:p>
    <w:p w:rsidR="00984E9C" w:rsidRPr="00F95CEA" w:rsidRDefault="00984E9C" w:rsidP="00984E9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 xml:space="preserve">           Жилая площадь новой первоочередной застройки составит </w:t>
      </w:r>
      <w:smartTag w:uri="urn:schemas-microsoft-com:office:smarttags" w:element="metricconverter">
        <w:smartTagPr>
          <w:attr w:name="ProductID" w:val="1050 м²"/>
        </w:smartTagPr>
        <w:r w:rsidRPr="00F95CEA">
          <w:rPr>
            <w:rFonts w:ascii="Times New Roman" w:hAnsi="Times New Roman"/>
            <w:sz w:val="28"/>
            <w:szCs w:val="28"/>
          </w:rPr>
          <w:t>1050 м²</w:t>
        </w:r>
      </w:smartTag>
      <w:r w:rsidRPr="00F95CEA">
        <w:rPr>
          <w:rFonts w:ascii="Times New Roman" w:hAnsi="Times New Roman"/>
          <w:sz w:val="28"/>
          <w:szCs w:val="28"/>
        </w:rPr>
        <w:t xml:space="preserve"> общей ( 17квартир).</w:t>
      </w:r>
    </w:p>
    <w:p w:rsidR="00984E9C" w:rsidRPr="00F95CEA" w:rsidRDefault="00984E9C" w:rsidP="00984E9C">
      <w:pPr>
        <w:rPr>
          <w:rFonts w:ascii="Times New Roman" w:hAnsi="Times New Roman"/>
          <w:sz w:val="28"/>
          <w:szCs w:val="28"/>
        </w:rPr>
      </w:pPr>
    </w:p>
    <w:p w:rsidR="00984E9C" w:rsidRPr="00F95CEA" w:rsidRDefault="00984E9C" w:rsidP="00984E9C">
      <w:pPr>
        <w:jc w:val="center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Рекомендуемые объемы жилищного строительства на перспективу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88"/>
        <w:gridCol w:w="2490"/>
        <w:gridCol w:w="1332"/>
        <w:gridCol w:w="863"/>
        <w:gridCol w:w="1793"/>
        <w:gridCol w:w="876"/>
        <w:gridCol w:w="1793"/>
      </w:tblGrid>
      <w:tr w:rsidR="00984E9C" w:rsidRPr="00F95CEA" w:rsidTr="00945D90">
        <w:trPr>
          <w:trHeight w:val="978"/>
          <w:jc w:val="center"/>
        </w:trPr>
        <w:tc>
          <w:tcPr>
            <w:tcW w:w="588" w:type="dxa"/>
            <w:vMerge w:val="restart"/>
            <w:shd w:val="clear" w:color="auto" w:fill="auto"/>
            <w:vAlign w:val="center"/>
          </w:tcPr>
          <w:p w:rsidR="00984E9C" w:rsidRPr="00F95CEA" w:rsidRDefault="00984E9C" w:rsidP="00945D9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490" w:type="dxa"/>
            <w:vMerge w:val="restart"/>
            <w:shd w:val="clear" w:color="auto" w:fill="auto"/>
            <w:vAlign w:val="center"/>
          </w:tcPr>
          <w:p w:rsidR="00984E9C" w:rsidRPr="00F95CEA" w:rsidRDefault="00984E9C" w:rsidP="00945D90">
            <w:pPr>
              <w:ind w:hanging="141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Наименование муниципального образования</w:t>
            </w:r>
          </w:p>
        </w:tc>
        <w:tc>
          <w:tcPr>
            <w:tcW w:w="1332" w:type="dxa"/>
            <w:vMerge w:val="restart"/>
            <w:shd w:val="clear" w:color="auto" w:fill="auto"/>
            <w:vAlign w:val="center"/>
          </w:tcPr>
          <w:p w:rsidR="00984E9C" w:rsidRPr="00F95CEA" w:rsidRDefault="00984E9C" w:rsidP="00945D9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Общая площадь жилого фонда на 01.01.11г., тыс. м</w:t>
            </w:r>
            <w:r w:rsidRPr="00F95CEA"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656" w:type="dxa"/>
            <w:gridSpan w:val="2"/>
            <w:shd w:val="clear" w:color="auto" w:fill="auto"/>
            <w:vAlign w:val="center"/>
          </w:tcPr>
          <w:p w:rsidR="00984E9C" w:rsidRPr="00F95CEA" w:rsidRDefault="00984E9C" w:rsidP="00945D90">
            <w:pPr>
              <w:jc w:val="center"/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Общая площадь жилого фонда первую очередь, тыс.м.</w:t>
            </w:r>
            <w:r w:rsidRPr="00F95CEA"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669" w:type="dxa"/>
            <w:gridSpan w:val="2"/>
            <w:shd w:val="clear" w:color="auto" w:fill="auto"/>
            <w:vAlign w:val="center"/>
          </w:tcPr>
          <w:p w:rsidR="00984E9C" w:rsidRPr="00F95CEA" w:rsidRDefault="00984E9C" w:rsidP="00945D9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Общая площадь жилого фонда расчетный срок, тыс.м.</w:t>
            </w:r>
            <w:r w:rsidRPr="00F95CEA"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  <w:t>2</w:t>
            </w:r>
          </w:p>
        </w:tc>
      </w:tr>
      <w:tr w:rsidR="00984E9C" w:rsidRPr="00F95CEA" w:rsidTr="00945D90">
        <w:trPr>
          <w:trHeight w:val="757"/>
          <w:jc w:val="center"/>
        </w:trPr>
        <w:tc>
          <w:tcPr>
            <w:tcW w:w="588" w:type="dxa"/>
            <w:vMerge/>
            <w:shd w:val="clear" w:color="auto" w:fill="auto"/>
            <w:vAlign w:val="center"/>
          </w:tcPr>
          <w:p w:rsidR="00984E9C" w:rsidRPr="00F95CEA" w:rsidRDefault="00984E9C" w:rsidP="00945D9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90" w:type="dxa"/>
            <w:vMerge/>
            <w:shd w:val="clear" w:color="auto" w:fill="auto"/>
            <w:vAlign w:val="center"/>
          </w:tcPr>
          <w:p w:rsidR="00984E9C" w:rsidRPr="00F95CEA" w:rsidRDefault="00984E9C" w:rsidP="00945D9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332" w:type="dxa"/>
            <w:vMerge/>
            <w:shd w:val="clear" w:color="auto" w:fill="auto"/>
            <w:vAlign w:val="center"/>
          </w:tcPr>
          <w:p w:rsidR="00984E9C" w:rsidRPr="00F95CEA" w:rsidRDefault="00984E9C" w:rsidP="00945D9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63" w:type="dxa"/>
            <w:shd w:val="clear" w:color="auto" w:fill="auto"/>
            <w:vAlign w:val="center"/>
          </w:tcPr>
          <w:p w:rsidR="00984E9C" w:rsidRPr="00F95CEA" w:rsidRDefault="00984E9C" w:rsidP="00945D9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всего</w:t>
            </w:r>
          </w:p>
        </w:tc>
        <w:tc>
          <w:tcPr>
            <w:tcW w:w="1793" w:type="dxa"/>
            <w:shd w:val="clear" w:color="auto" w:fill="auto"/>
            <w:noWrap/>
            <w:vAlign w:val="center"/>
          </w:tcPr>
          <w:p w:rsidR="00984E9C" w:rsidRPr="00F95CEA" w:rsidRDefault="00984E9C" w:rsidP="00945D9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нового строительства</w:t>
            </w:r>
          </w:p>
        </w:tc>
        <w:tc>
          <w:tcPr>
            <w:tcW w:w="876" w:type="dxa"/>
            <w:shd w:val="clear" w:color="auto" w:fill="auto"/>
            <w:vAlign w:val="center"/>
          </w:tcPr>
          <w:p w:rsidR="00984E9C" w:rsidRPr="00F95CEA" w:rsidRDefault="00984E9C" w:rsidP="00945D9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всего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984E9C" w:rsidRPr="00F95CEA" w:rsidRDefault="00984E9C" w:rsidP="00945D9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нового строительства</w:t>
            </w:r>
          </w:p>
        </w:tc>
      </w:tr>
      <w:tr w:rsidR="00984E9C" w:rsidRPr="00F95CEA" w:rsidTr="00945D90">
        <w:trPr>
          <w:trHeight w:val="20"/>
          <w:jc w:val="center"/>
        </w:trPr>
        <w:tc>
          <w:tcPr>
            <w:tcW w:w="588" w:type="dxa"/>
            <w:shd w:val="clear" w:color="auto" w:fill="auto"/>
            <w:noWrap/>
            <w:vAlign w:val="bottom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90" w:type="dxa"/>
            <w:shd w:val="clear" w:color="auto" w:fill="auto"/>
            <w:vAlign w:val="bottom"/>
          </w:tcPr>
          <w:p w:rsidR="00984E9C" w:rsidRPr="00F95CEA" w:rsidRDefault="00984E9C" w:rsidP="00926CD4">
            <w:pPr>
              <w:spacing w:before="120" w:after="120"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hyperlink r:id="rId14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Погорелка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332" w:type="dxa"/>
            <w:shd w:val="clear" w:color="auto" w:fill="auto"/>
            <w:vAlign w:val="bottom"/>
          </w:tcPr>
          <w:p w:rsidR="00984E9C" w:rsidRPr="00F95CEA" w:rsidRDefault="00984E9C" w:rsidP="00926CD4">
            <w:pPr>
              <w:spacing w:before="120" w:after="120" w:line="36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7,0</w:t>
            </w:r>
          </w:p>
        </w:tc>
        <w:tc>
          <w:tcPr>
            <w:tcW w:w="863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7,5</w:t>
            </w:r>
          </w:p>
        </w:tc>
        <w:tc>
          <w:tcPr>
            <w:tcW w:w="1793" w:type="dxa"/>
            <w:shd w:val="clear" w:color="auto" w:fill="auto"/>
            <w:noWrap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876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11,6</w:t>
            </w:r>
          </w:p>
        </w:tc>
        <w:tc>
          <w:tcPr>
            <w:tcW w:w="1793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4,6</w:t>
            </w:r>
          </w:p>
        </w:tc>
      </w:tr>
      <w:tr w:rsidR="00984E9C" w:rsidRPr="00F95CEA" w:rsidTr="00945D90">
        <w:trPr>
          <w:trHeight w:val="20"/>
          <w:jc w:val="center"/>
        </w:trPr>
        <w:tc>
          <w:tcPr>
            <w:tcW w:w="588" w:type="dxa"/>
            <w:shd w:val="clear" w:color="auto" w:fill="auto"/>
            <w:vAlign w:val="bottom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90" w:type="dxa"/>
            <w:shd w:val="clear" w:color="auto" w:fill="auto"/>
            <w:vAlign w:val="bottom"/>
          </w:tcPr>
          <w:p w:rsidR="00984E9C" w:rsidRPr="00F95CEA" w:rsidRDefault="00984E9C" w:rsidP="00926CD4">
            <w:pPr>
              <w:spacing w:before="120" w:after="120"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hyperlink r:id="rId15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Межгривный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332" w:type="dxa"/>
            <w:shd w:val="clear" w:color="auto" w:fill="auto"/>
            <w:vAlign w:val="bottom"/>
          </w:tcPr>
          <w:p w:rsidR="00984E9C" w:rsidRPr="00F95CEA" w:rsidRDefault="00984E9C" w:rsidP="00926CD4">
            <w:pPr>
              <w:spacing w:before="120" w:after="120" w:line="36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4,5</w:t>
            </w:r>
          </w:p>
        </w:tc>
        <w:tc>
          <w:tcPr>
            <w:tcW w:w="863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4,8</w:t>
            </w:r>
          </w:p>
        </w:tc>
        <w:tc>
          <w:tcPr>
            <w:tcW w:w="1793" w:type="dxa"/>
            <w:shd w:val="clear" w:color="auto" w:fill="auto"/>
            <w:noWrap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0,3</w:t>
            </w:r>
          </w:p>
        </w:tc>
        <w:tc>
          <w:tcPr>
            <w:tcW w:w="876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7,4</w:t>
            </w:r>
          </w:p>
        </w:tc>
        <w:tc>
          <w:tcPr>
            <w:tcW w:w="1793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2,9</w:t>
            </w:r>
          </w:p>
        </w:tc>
      </w:tr>
      <w:tr w:rsidR="00984E9C" w:rsidRPr="00F95CEA" w:rsidTr="00945D90">
        <w:trPr>
          <w:trHeight w:val="20"/>
          <w:jc w:val="center"/>
        </w:trPr>
        <w:tc>
          <w:tcPr>
            <w:tcW w:w="588" w:type="dxa"/>
            <w:shd w:val="clear" w:color="auto" w:fill="auto"/>
            <w:vAlign w:val="bottom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90" w:type="dxa"/>
            <w:shd w:val="clear" w:color="auto" w:fill="auto"/>
            <w:vAlign w:val="bottom"/>
          </w:tcPr>
          <w:p w:rsidR="00984E9C" w:rsidRPr="00F95CEA" w:rsidRDefault="00984E9C" w:rsidP="00926CD4">
            <w:pPr>
              <w:spacing w:before="120" w:after="120"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hyperlink r:id="rId16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Сергино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332" w:type="dxa"/>
            <w:shd w:val="clear" w:color="auto" w:fill="auto"/>
            <w:vAlign w:val="bottom"/>
          </w:tcPr>
          <w:p w:rsidR="00984E9C" w:rsidRPr="00F95CEA" w:rsidRDefault="00984E9C" w:rsidP="00926CD4">
            <w:pPr>
              <w:spacing w:before="120" w:after="120" w:line="36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Cs/>
                <w:sz w:val="24"/>
                <w:szCs w:val="24"/>
              </w:rPr>
              <w:t>3,0</w:t>
            </w:r>
          </w:p>
        </w:tc>
        <w:tc>
          <w:tcPr>
            <w:tcW w:w="863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3,2</w:t>
            </w:r>
          </w:p>
        </w:tc>
        <w:tc>
          <w:tcPr>
            <w:tcW w:w="1793" w:type="dxa"/>
            <w:shd w:val="clear" w:color="auto" w:fill="auto"/>
            <w:noWrap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0,2</w:t>
            </w:r>
          </w:p>
        </w:tc>
        <w:tc>
          <w:tcPr>
            <w:tcW w:w="876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1793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</w:tr>
      <w:tr w:rsidR="00984E9C" w:rsidRPr="00F95CEA" w:rsidTr="00945D90">
        <w:trPr>
          <w:trHeight w:val="20"/>
          <w:jc w:val="center"/>
        </w:trPr>
        <w:tc>
          <w:tcPr>
            <w:tcW w:w="588" w:type="dxa"/>
            <w:shd w:val="clear" w:color="auto" w:fill="auto"/>
            <w:vAlign w:val="bottom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90" w:type="dxa"/>
            <w:shd w:val="clear" w:color="auto" w:fill="auto"/>
          </w:tcPr>
          <w:p w:rsidR="00984E9C" w:rsidRPr="00F95CEA" w:rsidRDefault="00984E9C" w:rsidP="00926CD4">
            <w:pPr>
              <w:spacing w:before="120" w:after="12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hyperlink r:id="rId17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Чурым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332" w:type="dxa"/>
            <w:shd w:val="clear" w:color="auto" w:fill="auto"/>
          </w:tcPr>
          <w:p w:rsidR="00984E9C" w:rsidRPr="00F95CEA" w:rsidRDefault="00984E9C" w:rsidP="00926CD4">
            <w:pPr>
              <w:spacing w:before="120" w:after="12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0,9</w:t>
            </w:r>
          </w:p>
        </w:tc>
        <w:tc>
          <w:tcPr>
            <w:tcW w:w="863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793" w:type="dxa"/>
            <w:shd w:val="clear" w:color="auto" w:fill="auto"/>
            <w:noWrap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76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793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0,6</w:t>
            </w:r>
          </w:p>
        </w:tc>
      </w:tr>
      <w:tr w:rsidR="00984E9C" w:rsidRPr="00F95CEA" w:rsidTr="00945D90">
        <w:trPr>
          <w:trHeight w:val="20"/>
          <w:jc w:val="center"/>
        </w:trPr>
        <w:tc>
          <w:tcPr>
            <w:tcW w:w="588" w:type="dxa"/>
            <w:shd w:val="clear" w:color="auto" w:fill="auto"/>
            <w:vAlign w:val="bottom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shd w:val="clear" w:color="auto" w:fill="auto"/>
          </w:tcPr>
          <w:p w:rsidR="00984E9C" w:rsidRPr="00F95CEA" w:rsidRDefault="00984E9C" w:rsidP="00926CD4">
            <w:pPr>
              <w:spacing w:before="120" w:after="12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sz w:val="24"/>
                <w:szCs w:val="24"/>
              </w:rPr>
              <w:t>с/с Погорелский</w:t>
            </w:r>
          </w:p>
        </w:tc>
        <w:tc>
          <w:tcPr>
            <w:tcW w:w="1332" w:type="dxa"/>
            <w:shd w:val="clear" w:color="auto" w:fill="auto"/>
          </w:tcPr>
          <w:p w:rsidR="00984E9C" w:rsidRPr="00F95CEA" w:rsidRDefault="00984E9C" w:rsidP="00926CD4">
            <w:pPr>
              <w:spacing w:before="120" w:after="12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sz w:val="24"/>
                <w:szCs w:val="24"/>
              </w:rPr>
              <w:t>15,4</w:t>
            </w:r>
          </w:p>
        </w:tc>
        <w:tc>
          <w:tcPr>
            <w:tcW w:w="863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sz w:val="24"/>
                <w:szCs w:val="24"/>
              </w:rPr>
              <w:t>16,5</w:t>
            </w:r>
          </w:p>
        </w:tc>
        <w:tc>
          <w:tcPr>
            <w:tcW w:w="1793" w:type="dxa"/>
            <w:shd w:val="clear" w:color="auto" w:fill="auto"/>
            <w:noWrap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sz w:val="24"/>
                <w:szCs w:val="24"/>
              </w:rPr>
              <w:t>1,1</w:t>
            </w:r>
          </w:p>
        </w:tc>
        <w:tc>
          <w:tcPr>
            <w:tcW w:w="876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sz w:val="24"/>
                <w:szCs w:val="24"/>
              </w:rPr>
              <w:t>25,5</w:t>
            </w:r>
          </w:p>
        </w:tc>
        <w:tc>
          <w:tcPr>
            <w:tcW w:w="1793" w:type="dxa"/>
            <w:shd w:val="clear" w:color="auto" w:fill="auto"/>
          </w:tcPr>
          <w:p w:rsidR="00984E9C" w:rsidRPr="00F95CEA" w:rsidRDefault="00984E9C" w:rsidP="00926CD4">
            <w:pPr>
              <w:spacing w:before="120"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sz w:val="24"/>
                <w:szCs w:val="24"/>
              </w:rPr>
              <w:t>10,1</w:t>
            </w:r>
          </w:p>
        </w:tc>
      </w:tr>
    </w:tbl>
    <w:p w:rsidR="00AB0D9D" w:rsidRDefault="00AB0D9D" w:rsidP="00F12BF4">
      <w:pPr>
        <w:pStyle w:val="S0"/>
        <w:ind w:left="567" w:firstLine="0"/>
        <w:rPr>
          <w:i/>
          <w:szCs w:val="28"/>
          <w:u w:val="single"/>
        </w:rPr>
        <w:sectPr w:rsidR="00AB0D9D" w:rsidSect="00275595">
          <w:pgSz w:w="11906" w:h="16838"/>
          <w:pgMar w:top="1134" w:right="1274" w:bottom="1134" w:left="1701" w:header="708" w:footer="708" w:gutter="0"/>
          <w:cols w:space="708"/>
          <w:docGrid w:linePitch="360"/>
        </w:sectPr>
      </w:pPr>
    </w:p>
    <w:p w:rsidR="00984E9C" w:rsidRPr="00F95CEA" w:rsidRDefault="00984E9C" w:rsidP="00F12BF4">
      <w:pPr>
        <w:pStyle w:val="S0"/>
        <w:ind w:left="567" w:firstLine="0"/>
        <w:rPr>
          <w:i/>
          <w:szCs w:val="28"/>
          <w:u w:val="single"/>
        </w:rPr>
      </w:pPr>
    </w:p>
    <w:p w:rsidR="00F12BF4" w:rsidRPr="00F95CEA" w:rsidRDefault="00F12BF4" w:rsidP="00F12BF4">
      <w:pPr>
        <w:pStyle w:val="S0"/>
        <w:ind w:left="567" w:firstLine="0"/>
        <w:rPr>
          <w:i/>
          <w:noProof/>
          <w:szCs w:val="28"/>
          <w:u w:val="single"/>
        </w:rPr>
      </w:pPr>
      <w:r w:rsidRPr="00F95CEA">
        <w:rPr>
          <w:i/>
          <w:noProof/>
          <w:szCs w:val="28"/>
          <w:u w:val="single"/>
        </w:rPr>
        <w:t>2.</w:t>
      </w:r>
      <w:r w:rsidR="00972BF3" w:rsidRPr="00F95CEA">
        <w:rPr>
          <w:i/>
          <w:noProof/>
          <w:szCs w:val="28"/>
          <w:u w:val="single"/>
        </w:rPr>
        <w:t>3</w:t>
      </w:r>
      <w:r w:rsidRPr="00F95CEA">
        <w:rPr>
          <w:i/>
          <w:noProof/>
          <w:szCs w:val="28"/>
          <w:u w:val="single"/>
        </w:rPr>
        <w:t xml:space="preserve"> Объекты социально-культурного и бытового обслуживания</w:t>
      </w:r>
    </w:p>
    <w:p w:rsidR="00574BC8" w:rsidRPr="00F95CEA" w:rsidRDefault="00574BC8" w:rsidP="002C382F">
      <w:pPr>
        <w:pStyle w:val="S5"/>
      </w:pPr>
      <w:r w:rsidRPr="00F95CEA">
        <w:t xml:space="preserve">Развитие социальной сферы обусловлено потребностью обеспечения должного уровня образованности, культурно-нравственного развития и здоровья населения, что в свою очередь ведет к повышению привлекательности поселения как места постоянного жительства и обеспечивает экономику поселения необходимыми трудовыми ресурсами. </w:t>
      </w:r>
    </w:p>
    <w:p w:rsidR="00214A07" w:rsidRPr="00F95CEA" w:rsidRDefault="00214A07" w:rsidP="00F12BF4">
      <w:pPr>
        <w:pStyle w:val="S0"/>
        <w:ind w:left="567" w:firstLine="0"/>
        <w:rPr>
          <w:i/>
          <w:noProof/>
          <w:szCs w:val="28"/>
          <w:u w:val="single"/>
        </w:rPr>
        <w:sectPr w:rsidR="00214A07" w:rsidRPr="00F95CEA" w:rsidSect="00275595">
          <w:pgSz w:w="11906" w:h="16838"/>
          <w:pgMar w:top="1134" w:right="1274" w:bottom="1134" w:left="1701" w:header="708" w:footer="708" w:gutter="0"/>
          <w:cols w:space="708"/>
          <w:docGrid w:linePitch="360"/>
        </w:sectPr>
      </w:pPr>
    </w:p>
    <w:p w:rsidR="00214A07" w:rsidRPr="00F95CEA" w:rsidRDefault="00214A07" w:rsidP="00214A07">
      <w:pPr>
        <w:jc w:val="center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lastRenderedPageBreak/>
        <w:t>Рекомендуемое размещение дошкольных образовательных учреждений (ДОУ) на территории</w:t>
      </w:r>
    </w:p>
    <w:p w:rsidR="00214A07" w:rsidRPr="00F95CEA" w:rsidRDefault="00214A07" w:rsidP="00214A07">
      <w:pPr>
        <w:jc w:val="center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 xml:space="preserve"> Погорельского сельсовета на расчетный срок (2032г.)</w:t>
      </w:r>
    </w:p>
    <w:tbl>
      <w:tblPr>
        <w:tblW w:w="12937" w:type="dxa"/>
        <w:jc w:val="center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94"/>
        <w:gridCol w:w="2456"/>
        <w:gridCol w:w="2492"/>
        <w:gridCol w:w="4695"/>
      </w:tblGrid>
      <w:tr w:rsidR="00214A07" w:rsidRPr="00F95CEA" w:rsidTr="00945D90">
        <w:trPr>
          <w:trHeight w:val="839"/>
          <w:jc w:val="center"/>
        </w:trPr>
        <w:tc>
          <w:tcPr>
            <w:tcW w:w="3294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населённого пункта</w:t>
            </w:r>
          </w:p>
        </w:tc>
        <w:tc>
          <w:tcPr>
            <w:tcW w:w="2456" w:type="dxa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Наличие мест в ДОУ на 01.01.12г., количество учреждений /мест</w:t>
            </w:r>
          </w:p>
        </w:tc>
        <w:tc>
          <w:tcPr>
            <w:tcW w:w="2492" w:type="dxa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Нормативная потребность в ДОУ на 01.01.2032г., мест</w:t>
            </w:r>
          </w:p>
        </w:tc>
        <w:tc>
          <w:tcPr>
            <w:tcW w:w="4695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Рекомендации на расчетный срок</w:t>
            </w:r>
          </w:p>
        </w:tc>
      </w:tr>
      <w:tr w:rsidR="00214A07" w:rsidRPr="00F95CEA" w:rsidTr="00945D90">
        <w:trPr>
          <w:trHeight w:val="70"/>
          <w:jc w:val="center"/>
        </w:trPr>
        <w:tc>
          <w:tcPr>
            <w:tcW w:w="3294" w:type="dxa"/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hyperlink r:id="rId18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Погорелка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456" w:type="dxa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92" w:type="dxa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4695" w:type="dxa"/>
            <w:shd w:val="clear" w:color="auto" w:fill="auto"/>
            <w:vAlign w:val="center"/>
          </w:tcPr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Строительство ДОУ на 29 мест</w:t>
            </w:r>
          </w:p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14A07" w:rsidRPr="00F95CEA" w:rsidTr="00945D90">
        <w:trPr>
          <w:trHeight w:val="70"/>
          <w:jc w:val="center"/>
        </w:trPr>
        <w:tc>
          <w:tcPr>
            <w:tcW w:w="3294" w:type="dxa"/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hyperlink r:id="rId19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Межгривный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456" w:type="dxa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92" w:type="dxa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695" w:type="dxa"/>
            <w:shd w:val="clear" w:color="auto" w:fill="auto"/>
            <w:vAlign w:val="center"/>
          </w:tcPr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Организация дошкольной группы в здании школы </w:t>
            </w:r>
          </w:p>
        </w:tc>
      </w:tr>
      <w:tr w:rsidR="00214A07" w:rsidRPr="00F95CEA" w:rsidTr="00945D90">
        <w:trPr>
          <w:trHeight w:val="70"/>
          <w:jc w:val="center"/>
        </w:trPr>
        <w:tc>
          <w:tcPr>
            <w:tcW w:w="3294" w:type="dxa"/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hyperlink r:id="rId20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Сергино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456" w:type="dxa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92" w:type="dxa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695" w:type="dxa"/>
            <w:shd w:val="clear" w:color="auto" w:fill="auto"/>
            <w:vAlign w:val="center"/>
          </w:tcPr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Организация дошкольной группы в здании школы</w:t>
            </w:r>
          </w:p>
        </w:tc>
      </w:tr>
      <w:tr w:rsidR="00214A07" w:rsidRPr="00F95CEA" w:rsidTr="00945D90">
        <w:trPr>
          <w:trHeight w:val="93"/>
          <w:jc w:val="center"/>
        </w:trPr>
        <w:tc>
          <w:tcPr>
            <w:tcW w:w="3294" w:type="dxa"/>
            <w:shd w:val="clear" w:color="auto" w:fill="auto"/>
          </w:tcPr>
          <w:p w:rsidR="00214A07" w:rsidRPr="00F95CEA" w:rsidRDefault="00214A07" w:rsidP="00945D90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hyperlink r:id="rId21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Чурым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456" w:type="dxa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92" w:type="dxa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95" w:type="dxa"/>
            <w:shd w:val="clear" w:color="auto" w:fill="auto"/>
            <w:vAlign w:val="center"/>
          </w:tcPr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Нет необходимости в строительстве</w:t>
            </w:r>
          </w:p>
        </w:tc>
      </w:tr>
    </w:tbl>
    <w:p w:rsidR="00214A07" w:rsidRPr="00F95CEA" w:rsidRDefault="00214A07" w:rsidP="00214A07">
      <w:pPr>
        <w:tabs>
          <w:tab w:val="left" w:pos="7875"/>
        </w:tabs>
        <w:rPr>
          <w:rFonts w:ascii="Times New Roman" w:hAnsi="Times New Roman"/>
          <w:i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ab/>
      </w:r>
    </w:p>
    <w:p w:rsidR="00214A07" w:rsidRPr="00F95CEA" w:rsidRDefault="00214A07" w:rsidP="00214A07">
      <w:pPr>
        <w:jc w:val="center"/>
        <w:rPr>
          <w:rFonts w:ascii="Times New Roman" w:hAnsi="Times New Roman"/>
          <w:sz w:val="28"/>
          <w:szCs w:val="28"/>
        </w:rPr>
      </w:pPr>
    </w:p>
    <w:p w:rsidR="00214A07" w:rsidRPr="00F95CEA" w:rsidRDefault="00214A07" w:rsidP="00214A07">
      <w:pPr>
        <w:jc w:val="center"/>
        <w:rPr>
          <w:rFonts w:ascii="Times New Roman" w:hAnsi="Times New Roman"/>
          <w:sz w:val="28"/>
          <w:szCs w:val="28"/>
        </w:rPr>
      </w:pPr>
    </w:p>
    <w:p w:rsidR="00214A07" w:rsidRPr="00F95CEA" w:rsidRDefault="00214A07" w:rsidP="00214A07">
      <w:pPr>
        <w:jc w:val="center"/>
        <w:rPr>
          <w:rFonts w:ascii="Times New Roman" w:hAnsi="Times New Roman"/>
          <w:sz w:val="28"/>
          <w:szCs w:val="28"/>
        </w:rPr>
      </w:pPr>
    </w:p>
    <w:p w:rsidR="00214A07" w:rsidRPr="00F95CEA" w:rsidRDefault="00214A07" w:rsidP="00214A07">
      <w:pPr>
        <w:jc w:val="center"/>
        <w:rPr>
          <w:rFonts w:ascii="Times New Roman" w:hAnsi="Times New Roman"/>
          <w:sz w:val="28"/>
          <w:szCs w:val="28"/>
        </w:rPr>
        <w:sectPr w:rsidR="00214A07" w:rsidRPr="00F95CEA" w:rsidSect="00214A07">
          <w:pgSz w:w="16838" w:h="11906" w:orient="landscape"/>
          <w:pgMar w:top="1274" w:right="1134" w:bottom="1701" w:left="1134" w:header="708" w:footer="708" w:gutter="0"/>
          <w:cols w:space="708"/>
          <w:docGrid w:linePitch="360"/>
        </w:sectPr>
      </w:pPr>
    </w:p>
    <w:p w:rsidR="00214A07" w:rsidRPr="00F95CEA" w:rsidRDefault="00214A07" w:rsidP="00214A07">
      <w:pPr>
        <w:jc w:val="center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lastRenderedPageBreak/>
        <w:t>Рекомендуемое размещение учреждений образования на территории</w:t>
      </w:r>
    </w:p>
    <w:p w:rsidR="00214A07" w:rsidRPr="00F95CEA" w:rsidRDefault="00214A07" w:rsidP="00214A07">
      <w:pPr>
        <w:jc w:val="center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 xml:space="preserve"> Погорельского сельсовета на расчетный срок (2032г.)</w:t>
      </w:r>
    </w:p>
    <w:tbl>
      <w:tblPr>
        <w:tblW w:w="13374" w:type="dxa"/>
        <w:jc w:val="center"/>
        <w:tblInd w:w="93" w:type="dxa"/>
        <w:tblLayout w:type="fixed"/>
        <w:tblLook w:val="0000"/>
      </w:tblPr>
      <w:tblGrid>
        <w:gridCol w:w="2892"/>
        <w:gridCol w:w="1503"/>
        <w:gridCol w:w="1785"/>
        <w:gridCol w:w="7194"/>
      </w:tblGrid>
      <w:tr w:rsidR="00214A07" w:rsidRPr="00F95CEA" w:rsidTr="00945D90">
        <w:trPr>
          <w:trHeight w:val="1411"/>
          <w:jc w:val="center"/>
        </w:trPr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населённого пункта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Проектная мощность существующих учреждений, мест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Ожидаемая  численность учащихся (1-11 кл.)</w:t>
            </w:r>
          </w:p>
        </w:tc>
        <w:tc>
          <w:tcPr>
            <w:tcW w:w="7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Рекомендации на расчетный срок</w:t>
            </w:r>
          </w:p>
        </w:tc>
      </w:tr>
      <w:tr w:rsidR="00214A07" w:rsidRPr="00F95CEA" w:rsidTr="00945D90">
        <w:trPr>
          <w:trHeight w:val="70"/>
          <w:jc w:val="center"/>
        </w:trPr>
        <w:tc>
          <w:tcPr>
            <w:tcW w:w="2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hyperlink r:id="rId22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Погорелка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320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Сохранение школы на 320 мест</w:t>
            </w:r>
          </w:p>
        </w:tc>
      </w:tr>
      <w:tr w:rsidR="00214A07" w:rsidRPr="00F95CEA" w:rsidTr="00945D90">
        <w:trPr>
          <w:trHeight w:val="177"/>
          <w:jc w:val="center"/>
        </w:trPr>
        <w:tc>
          <w:tcPr>
            <w:tcW w:w="2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hyperlink r:id="rId23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Межгривный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Сохранение школы на 60 мест </w:t>
            </w:r>
          </w:p>
        </w:tc>
      </w:tr>
      <w:tr w:rsidR="00214A07" w:rsidRPr="00F95CEA" w:rsidTr="00945D90">
        <w:trPr>
          <w:trHeight w:val="77"/>
          <w:jc w:val="center"/>
        </w:trPr>
        <w:tc>
          <w:tcPr>
            <w:tcW w:w="2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hyperlink r:id="rId24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Сергино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Сохранение школы на 40 мест</w:t>
            </w:r>
          </w:p>
        </w:tc>
      </w:tr>
      <w:tr w:rsidR="00214A07" w:rsidRPr="00F95CEA" w:rsidTr="00945D90">
        <w:trPr>
          <w:trHeight w:val="70"/>
          <w:jc w:val="center"/>
        </w:trPr>
        <w:tc>
          <w:tcPr>
            <w:tcW w:w="2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4A07" w:rsidRPr="00F95CEA" w:rsidRDefault="00214A07" w:rsidP="00945D90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hyperlink r:id="rId25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Чурым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Нет необходимости в строительстве, обучение детей в школе </w:t>
            </w:r>
          </w:p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hyperlink r:id="rId26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Погорелка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</w:tr>
    </w:tbl>
    <w:p w:rsidR="00214A07" w:rsidRPr="00F95CEA" w:rsidRDefault="00214A07" w:rsidP="00214A07">
      <w:pPr>
        <w:rPr>
          <w:rFonts w:ascii="Times New Roman" w:hAnsi="Times New Roman"/>
          <w:sz w:val="28"/>
          <w:szCs w:val="28"/>
        </w:rPr>
      </w:pPr>
    </w:p>
    <w:p w:rsidR="00214A07" w:rsidRPr="00F95CEA" w:rsidRDefault="00214A07" w:rsidP="00214A07">
      <w:pPr>
        <w:ind w:firstLine="709"/>
        <w:jc w:val="both"/>
        <w:rPr>
          <w:rStyle w:val="21"/>
          <w:rFonts w:ascii="Times New Roman" w:eastAsia="Calibri" w:hAnsi="Times New Roman"/>
          <w:sz w:val="28"/>
          <w:szCs w:val="28"/>
        </w:rPr>
        <w:sectPr w:rsidR="00214A07" w:rsidRPr="00F95CEA" w:rsidSect="00214A07">
          <w:pgSz w:w="16838" w:h="11906" w:orient="landscape"/>
          <w:pgMar w:top="1274" w:right="1134" w:bottom="1701" w:left="1134" w:header="708" w:footer="708" w:gutter="0"/>
          <w:cols w:space="708"/>
          <w:docGrid w:linePitch="360"/>
        </w:sectPr>
      </w:pPr>
    </w:p>
    <w:p w:rsidR="00214A07" w:rsidRPr="00F95CEA" w:rsidRDefault="00214A07" w:rsidP="00214A07">
      <w:pPr>
        <w:jc w:val="center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lastRenderedPageBreak/>
        <w:t xml:space="preserve">Рекомендуемое размещение и проектная мощность внешкольных учреждений </w:t>
      </w:r>
    </w:p>
    <w:p w:rsidR="00214A07" w:rsidRPr="00F95CEA" w:rsidRDefault="00214A07" w:rsidP="00214A07">
      <w:pPr>
        <w:jc w:val="center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на территории Погорельского сельсовета на расчетный срок</w:t>
      </w:r>
    </w:p>
    <w:tbl>
      <w:tblPr>
        <w:tblW w:w="1371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557"/>
        <w:gridCol w:w="1785"/>
        <w:gridCol w:w="1984"/>
        <w:gridCol w:w="7391"/>
      </w:tblGrid>
      <w:tr w:rsidR="00214A07" w:rsidRPr="00F95CEA" w:rsidTr="00945D90">
        <w:trPr>
          <w:trHeight w:val="1709"/>
        </w:trPr>
        <w:tc>
          <w:tcPr>
            <w:tcW w:w="2557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населённого пункта</w:t>
            </w:r>
          </w:p>
        </w:tc>
        <w:tc>
          <w:tcPr>
            <w:tcW w:w="1785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Существующие в сельсовете внешкольные учреждения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Нормативная потребность внешкольных учреждений,</w:t>
            </w:r>
          </w:p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мест</w:t>
            </w:r>
          </w:p>
        </w:tc>
        <w:tc>
          <w:tcPr>
            <w:tcW w:w="7391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b/>
                <w:bCs/>
                <w:sz w:val="24"/>
                <w:szCs w:val="24"/>
              </w:rPr>
              <w:t>Рекомендации на расчетный срок</w:t>
            </w:r>
          </w:p>
        </w:tc>
      </w:tr>
      <w:tr w:rsidR="00214A07" w:rsidRPr="00F95CEA" w:rsidTr="00945D90">
        <w:trPr>
          <w:trHeight w:val="20"/>
        </w:trPr>
        <w:tc>
          <w:tcPr>
            <w:tcW w:w="2557" w:type="dxa"/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hyperlink r:id="rId27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Погорелка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785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391" w:type="dxa"/>
            <w:shd w:val="clear" w:color="auto" w:fill="auto"/>
            <w:vAlign w:val="center"/>
          </w:tcPr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Размещение внешкольных учреждений на 9 мест в здании школы</w:t>
            </w:r>
          </w:p>
        </w:tc>
      </w:tr>
      <w:tr w:rsidR="00214A07" w:rsidRPr="00F95CEA" w:rsidTr="00945D90">
        <w:trPr>
          <w:trHeight w:val="70"/>
        </w:trPr>
        <w:tc>
          <w:tcPr>
            <w:tcW w:w="2557" w:type="dxa"/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hyperlink r:id="rId28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Межгривный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785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391" w:type="dxa"/>
            <w:shd w:val="clear" w:color="auto" w:fill="auto"/>
            <w:vAlign w:val="center"/>
          </w:tcPr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Размещение внешкольных учреждений на 4 места в здании школы</w:t>
            </w:r>
          </w:p>
        </w:tc>
      </w:tr>
      <w:tr w:rsidR="00214A07" w:rsidRPr="00F95CEA" w:rsidTr="00945D90">
        <w:trPr>
          <w:trHeight w:val="195"/>
        </w:trPr>
        <w:tc>
          <w:tcPr>
            <w:tcW w:w="2557" w:type="dxa"/>
            <w:shd w:val="clear" w:color="auto" w:fill="auto"/>
            <w:vAlign w:val="bottom"/>
          </w:tcPr>
          <w:p w:rsidR="00214A07" w:rsidRPr="00F95CEA" w:rsidRDefault="00214A07" w:rsidP="00945D90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hyperlink r:id="rId29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Сергино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785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391" w:type="dxa"/>
            <w:shd w:val="clear" w:color="auto" w:fill="auto"/>
            <w:vAlign w:val="center"/>
          </w:tcPr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 Размещение внешкольных учреждений на 3 места в здании школы</w:t>
            </w:r>
          </w:p>
        </w:tc>
      </w:tr>
      <w:tr w:rsidR="00214A07" w:rsidRPr="00F95CEA" w:rsidTr="00945D90">
        <w:trPr>
          <w:trHeight w:val="363"/>
        </w:trPr>
        <w:tc>
          <w:tcPr>
            <w:tcW w:w="2557" w:type="dxa"/>
            <w:shd w:val="clear" w:color="auto" w:fill="auto"/>
          </w:tcPr>
          <w:p w:rsidR="00214A07" w:rsidRPr="00F95CEA" w:rsidRDefault="00214A07" w:rsidP="00945D90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hyperlink r:id="rId30" w:history="1">
              <w:r w:rsidRPr="00F95CEA">
                <w:rPr>
                  <w:rFonts w:ascii="Times New Roman" w:hAnsi="Times New Roman"/>
                  <w:sz w:val="24"/>
                  <w:szCs w:val="24"/>
                </w:rPr>
                <w:t>Чурым</w:t>
              </w:r>
            </w:hyperlink>
            <w:r w:rsidRPr="00F95CE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785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14A07" w:rsidRPr="00F95CEA" w:rsidRDefault="00214A07" w:rsidP="00945D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CE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391" w:type="dxa"/>
            <w:shd w:val="clear" w:color="auto" w:fill="auto"/>
            <w:vAlign w:val="center"/>
          </w:tcPr>
          <w:p w:rsidR="00214A07" w:rsidRPr="00F95CEA" w:rsidRDefault="00214A07" w:rsidP="00945D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14A07" w:rsidRPr="00F95CEA" w:rsidRDefault="00214A07" w:rsidP="00F12BF4">
      <w:pPr>
        <w:pStyle w:val="S0"/>
        <w:ind w:left="567" w:firstLine="0"/>
        <w:rPr>
          <w:i/>
          <w:noProof/>
          <w:szCs w:val="28"/>
          <w:u w:val="single"/>
        </w:rPr>
        <w:sectPr w:rsidR="00214A07" w:rsidRPr="00F95CEA" w:rsidSect="00214A07">
          <w:pgSz w:w="16838" w:h="11906" w:orient="landscape"/>
          <w:pgMar w:top="1274" w:right="1134" w:bottom="1701" w:left="1134" w:header="708" w:footer="708" w:gutter="0"/>
          <w:cols w:space="708"/>
          <w:docGrid w:linePitch="360"/>
        </w:sectPr>
      </w:pPr>
    </w:p>
    <w:p w:rsidR="00B27776" w:rsidRPr="00F95CEA" w:rsidRDefault="00B27776" w:rsidP="00B27776">
      <w:pPr>
        <w:pStyle w:val="S0"/>
        <w:spacing w:before="240" w:after="120"/>
        <w:ind w:left="567" w:firstLine="0"/>
        <w:rPr>
          <w:i/>
          <w:noProof/>
          <w:szCs w:val="28"/>
          <w:u w:val="single"/>
        </w:rPr>
      </w:pPr>
      <w:r w:rsidRPr="00F95CEA">
        <w:rPr>
          <w:i/>
          <w:noProof/>
          <w:szCs w:val="28"/>
          <w:u w:val="single"/>
        </w:rPr>
        <w:lastRenderedPageBreak/>
        <w:t>2.4 Объекты и сооружения транспортной инфраструктуры</w:t>
      </w:r>
    </w:p>
    <w:p w:rsidR="00B27776" w:rsidRPr="00F95CEA" w:rsidRDefault="00B27776" w:rsidP="00B27776">
      <w:pPr>
        <w:pStyle w:val="S5"/>
      </w:pPr>
      <w:r w:rsidRPr="00F95CEA">
        <w:t>Проектом генерального плана предусмотрены следующие изменения во внешней транспортной сети:</w:t>
      </w:r>
    </w:p>
    <w:p w:rsidR="00B27776" w:rsidRPr="00F95CEA" w:rsidRDefault="00B27776" w:rsidP="00B27776">
      <w:pPr>
        <w:pStyle w:val="S"/>
        <w:rPr>
          <w:color w:val="000000" w:themeColor="text1"/>
          <w:sz w:val="28"/>
          <w:szCs w:val="28"/>
        </w:rPr>
      </w:pPr>
      <w:r w:rsidRPr="00F95CEA">
        <w:rPr>
          <w:sz w:val="28"/>
          <w:szCs w:val="28"/>
        </w:rPr>
        <w:t xml:space="preserve">строительство автомобильной дороги местного значения «д.Погорелка – д.Сергино» с капитальным типом покрытия (асфальтобетон) IV технической категории, протяженностью </w:t>
      </w:r>
      <w:r w:rsidRPr="00F95CEA">
        <w:rPr>
          <w:color w:val="000000" w:themeColor="text1"/>
          <w:sz w:val="28"/>
          <w:szCs w:val="28"/>
        </w:rPr>
        <w:t>5 км;</w:t>
      </w:r>
    </w:p>
    <w:p w:rsidR="00B27776" w:rsidRPr="00F95CEA" w:rsidRDefault="00B27776" w:rsidP="00B27776">
      <w:pPr>
        <w:pStyle w:val="S"/>
        <w:rPr>
          <w:color w:val="000000" w:themeColor="text1"/>
          <w:sz w:val="28"/>
          <w:szCs w:val="28"/>
        </w:rPr>
      </w:pPr>
      <w:r w:rsidRPr="00F95CEA">
        <w:rPr>
          <w:sz w:val="28"/>
          <w:szCs w:val="28"/>
        </w:rPr>
        <w:t xml:space="preserve">строительство автомобильной дороги местного значения «д.Погорелка-п.Чурым» с капитальным типом покрытия (асфальтобетон) IV технической категории, </w:t>
      </w:r>
      <w:r w:rsidRPr="00F95CEA">
        <w:rPr>
          <w:color w:val="000000" w:themeColor="text1"/>
          <w:sz w:val="28"/>
          <w:szCs w:val="28"/>
        </w:rPr>
        <w:t>протяженностью 5.6 км;</w:t>
      </w:r>
    </w:p>
    <w:p w:rsidR="00B27776" w:rsidRPr="00F95CEA" w:rsidRDefault="00B27776" w:rsidP="00B27776">
      <w:pPr>
        <w:pStyle w:val="S"/>
        <w:rPr>
          <w:color w:val="000000" w:themeColor="text1"/>
          <w:sz w:val="28"/>
          <w:szCs w:val="28"/>
        </w:rPr>
      </w:pPr>
      <w:r w:rsidRPr="00F95CEA">
        <w:rPr>
          <w:sz w:val="28"/>
          <w:szCs w:val="28"/>
        </w:rPr>
        <w:t xml:space="preserve">строительство автомобильной дороги местного значения «п.Межгривный-п.Чурым» с капитальным типом покрытия (асфальтобетон) IV технической категории, протяженностью </w:t>
      </w:r>
      <w:r w:rsidRPr="00F95CEA">
        <w:rPr>
          <w:color w:val="000000" w:themeColor="text1"/>
          <w:sz w:val="28"/>
          <w:szCs w:val="28"/>
        </w:rPr>
        <w:t>10.5 км;</w:t>
      </w:r>
    </w:p>
    <w:p w:rsidR="00B27776" w:rsidRPr="00F95CEA" w:rsidRDefault="00B27776" w:rsidP="00B27776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95CEA">
        <w:rPr>
          <w:rFonts w:ascii="Times New Roman" w:hAnsi="Times New Roman"/>
          <w:color w:val="000000" w:themeColor="text1"/>
          <w:sz w:val="28"/>
          <w:szCs w:val="28"/>
        </w:rPr>
        <w:t>Проектом предложено разместить на территории д.Погорелка объекты транспортной инфраструктуры, такие как станция технического обслуживания(санитарно-защитная зона 50 м.) и автозаправочная станция (санитарно-защитная зона 50м).</w:t>
      </w:r>
    </w:p>
    <w:p w:rsidR="00B27776" w:rsidRPr="00F95CEA" w:rsidRDefault="00B27776" w:rsidP="00B27776">
      <w:pPr>
        <w:spacing w:before="240" w:after="120"/>
        <w:ind w:firstLine="709"/>
        <w:jc w:val="center"/>
        <w:rPr>
          <w:rFonts w:ascii="Times New Roman" w:hAnsi="Times New Roman"/>
          <w:i/>
          <w:sz w:val="28"/>
          <w:szCs w:val="28"/>
        </w:rPr>
      </w:pPr>
      <w:r w:rsidRPr="00F95CEA">
        <w:rPr>
          <w:rFonts w:ascii="Times New Roman" w:hAnsi="Times New Roman"/>
          <w:i/>
          <w:sz w:val="28"/>
          <w:szCs w:val="28"/>
        </w:rPr>
        <w:t>Улично-дорожная сеть</w:t>
      </w:r>
    </w:p>
    <w:p w:rsidR="00B27776" w:rsidRPr="00F95CEA" w:rsidRDefault="00B27776" w:rsidP="00B27776">
      <w:pPr>
        <w:pStyle w:val="S5"/>
      </w:pPr>
      <w:r w:rsidRPr="00F95CEA">
        <w:t>Проектом генерального плана предусмотрено совершенствование улично-дорожной сети населенных пунктов Погорельского сельсовета, путем реализации мероприятий по реконструкции существующих и строительству новых улиц и дорог.</w:t>
      </w:r>
    </w:p>
    <w:p w:rsidR="00B27776" w:rsidRPr="00F95CEA" w:rsidRDefault="00B27776" w:rsidP="00B27776">
      <w:pPr>
        <w:pStyle w:val="S7"/>
        <w:rPr>
          <w:sz w:val="28"/>
          <w:szCs w:val="28"/>
        </w:rPr>
      </w:pPr>
    </w:p>
    <w:p w:rsidR="00B27776" w:rsidRPr="00F95CEA" w:rsidRDefault="00B27776" w:rsidP="00B27776">
      <w:pPr>
        <w:pStyle w:val="S7"/>
        <w:rPr>
          <w:sz w:val="28"/>
          <w:szCs w:val="28"/>
        </w:rPr>
      </w:pPr>
      <w:r w:rsidRPr="00F95CEA">
        <w:rPr>
          <w:sz w:val="28"/>
          <w:szCs w:val="28"/>
        </w:rPr>
        <w:t>Общие показатели проектируемой улично-дорожной сети</w:t>
      </w:r>
    </w:p>
    <w:tbl>
      <w:tblPr>
        <w:tblW w:w="0" w:type="auto"/>
        <w:jc w:val="center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87"/>
        <w:gridCol w:w="5224"/>
        <w:gridCol w:w="1741"/>
        <w:gridCol w:w="1909"/>
      </w:tblGrid>
      <w:tr w:rsidR="00B27776" w:rsidRPr="00F95CEA" w:rsidTr="00AC273A">
        <w:trPr>
          <w:trHeight w:val="537"/>
          <w:jc w:val="center"/>
        </w:trPr>
        <w:tc>
          <w:tcPr>
            <w:tcW w:w="687" w:type="dxa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№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5224" w:type="dxa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Показатели</w:t>
            </w:r>
          </w:p>
        </w:tc>
        <w:tc>
          <w:tcPr>
            <w:tcW w:w="1741" w:type="dxa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Ед.изм.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909" w:type="dxa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Кол-во</w:t>
            </w:r>
          </w:p>
        </w:tc>
      </w:tr>
      <w:tr w:rsidR="00B27776" w:rsidRPr="00F95CEA" w:rsidTr="00AC273A">
        <w:trPr>
          <w:trHeight w:val="407"/>
          <w:jc w:val="center"/>
        </w:trPr>
        <w:tc>
          <w:tcPr>
            <w:tcW w:w="9561" w:type="dxa"/>
            <w:gridSpan w:val="4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д. Сергино</w:t>
            </w:r>
          </w:p>
        </w:tc>
      </w:tr>
      <w:tr w:rsidR="00B27776" w:rsidRPr="00F95CEA" w:rsidTr="00AC273A">
        <w:trPr>
          <w:trHeight w:val="407"/>
          <w:jc w:val="center"/>
        </w:trPr>
        <w:tc>
          <w:tcPr>
            <w:tcW w:w="687" w:type="dxa"/>
            <w:vMerge w:val="restart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224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Протяженность улично-дорожной сети</w:t>
            </w:r>
          </w:p>
        </w:tc>
        <w:tc>
          <w:tcPr>
            <w:tcW w:w="1741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909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55,0/ 339 100</w:t>
            </w:r>
          </w:p>
        </w:tc>
      </w:tr>
      <w:tr w:rsidR="00B27776" w:rsidRPr="00F95CEA" w:rsidTr="00AC273A">
        <w:trPr>
          <w:trHeight w:val="1672"/>
          <w:jc w:val="center"/>
        </w:trPr>
        <w:tc>
          <w:tcPr>
            <w:tcW w:w="687" w:type="dxa"/>
            <w:vMerge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224" w:type="dxa"/>
            <w:vAlign w:val="center"/>
          </w:tcPr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В том числе: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главные улицы</w:t>
            </w: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;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основные улицы в жилой застройке</w:t>
            </w: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;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второстепенные улицы в жилой застройке</w:t>
            </w: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;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проезды</w:t>
            </w:r>
          </w:p>
        </w:tc>
        <w:tc>
          <w:tcPr>
            <w:tcW w:w="1741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</w:p>
        </w:tc>
        <w:tc>
          <w:tcPr>
            <w:tcW w:w="1909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1.8/ 1800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0.3/ 300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1.2/ 1200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0.6/600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</w:tc>
      </w:tr>
      <w:tr w:rsidR="00B27776" w:rsidRPr="00F95CEA" w:rsidTr="00AC273A">
        <w:trPr>
          <w:trHeight w:val="407"/>
          <w:jc w:val="center"/>
        </w:trPr>
        <w:tc>
          <w:tcPr>
            <w:tcW w:w="687" w:type="dxa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874" w:type="dxa"/>
            <w:gridSpan w:val="3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д. Погорелка</w:t>
            </w:r>
          </w:p>
        </w:tc>
      </w:tr>
      <w:tr w:rsidR="00B27776" w:rsidRPr="00F95CEA" w:rsidTr="00AC273A">
        <w:trPr>
          <w:trHeight w:val="407"/>
          <w:jc w:val="center"/>
        </w:trPr>
        <w:tc>
          <w:tcPr>
            <w:tcW w:w="687" w:type="dxa"/>
            <w:vMerge w:val="restart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224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Протяженность улично-дорожной сети</w:t>
            </w:r>
          </w:p>
        </w:tc>
        <w:tc>
          <w:tcPr>
            <w:tcW w:w="1741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909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9,4/ 59 100</w:t>
            </w:r>
          </w:p>
        </w:tc>
      </w:tr>
      <w:tr w:rsidR="00B27776" w:rsidRPr="00F95CEA" w:rsidTr="00AC273A">
        <w:trPr>
          <w:trHeight w:val="407"/>
          <w:jc w:val="center"/>
        </w:trPr>
        <w:tc>
          <w:tcPr>
            <w:tcW w:w="687" w:type="dxa"/>
            <w:vMerge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224" w:type="dxa"/>
            <w:vAlign w:val="center"/>
          </w:tcPr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В том числе: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поселковые дороги</w:t>
            </w: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;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основные улицы в жилой застройке</w:t>
            </w: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;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второстепенные улицы в жилой застройке</w:t>
            </w: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;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проезды</w:t>
            </w:r>
          </w:p>
        </w:tc>
        <w:tc>
          <w:tcPr>
            <w:tcW w:w="1741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909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0,7/ 4900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3/18000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3.1/18600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1.8/10800</w:t>
            </w:r>
          </w:p>
        </w:tc>
      </w:tr>
      <w:tr w:rsidR="00B27776" w:rsidRPr="00F95CEA" w:rsidTr="00AC273A">
        <w:trPr>
          <w:trHeight w:val="407"/>
          <w:jc w:val="center"/>
        </w:trPr>
        <w:tc>
          <w:tcPr>
            <w:tcW w:w="687" w:type="dxa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874" w:type="dxa"/>
            <w:gridSpan w:val="3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п.Чурым</w:t>
            </w:r>
          </w:p>
        </w:tc>
      </w:tr>
      <w:tr w:rsidR="00B27776" w:rsidRPr="00F95CEA" w:rsidTr="00AC273A">
        <w:trPr>
          <w:trHeight w:val="407"/>
          <w:jc w:val="center"/>
        </w:trPr>
        <w:tc>
          <w:tcPr>
            <w:tcW w:w="687" w:type="dxa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5224" w:type="dxa"/>
            <w:vAlign w:val="center"/>
          </w:tcPr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В том числе: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поселковые дороги</w:t>
            </w: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;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основные улицы в жилой застройке</w:t>
            </w: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;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проезды</w:t>
            </w:r>
          </w:p>
        </w:tc>
        <w:tc>
          <w:tcPr>
            <w:tcW w:w="1741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909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0.6/4200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0.9/5400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0.3/1800</w:t>
            </w:r>
          </w:p>
        </w:tc>
      </w:tr>
      <w:tr w:rsidR="00B27776" w:rsidRPr="00F95CEA" w:rsidTr="00AC273A">
        <w:trPr>
          <w:trHeight w:val="407"/>
          <w:jc w:val="center"/>
        </w:trPr>
        <w:tc>
          <w:tcPr>
            <w:tcW w:w="687" w:type="dxa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874" w:type="dxa"/>
            <w:gridSpan w:val="3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п.Межгривный</w:t>
            </w:r>
          </w:p>
        </w:tc>
      </w:tr>
      <w:tr w:rsidR="00B27776" w:rsidRPr="00F95CEA" w:rsidTr="00AC273A">
        <w:trPr>
          <w:trHeight w:val="407"/>
          <w:jc w:val="center"/>
        </w:trPr>
        <w:tc>
          <w:tcPr>
            <w:tcW w:w="687" w:type="dxa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224" w:type="dxa"/>
            <w:vAlign w:val="center"/>
          </w:tcPr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В том числе: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поселковые дороги</w:t>
            </w: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;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основные улицы в жилой застройке</w:t>
            </w: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;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второстепенные улицы в жилой застройке</w:t>
            </w: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;</w:t>
            </w:r>
          </w:p>
          <w:p w:rsidR="00B27776" w:rsidRPr="00804F01" w:rsidRDefault="00B27776" w:rsidP="00AC273A">
            <w:pPr>
              <w:pStyle w:val="S9"/>
              <w:jc w:val="left"/>
              <w:rPr>
                <w:color w:val="000000" w:themeColor="text1"/>
                <w:spacing w:val="-4"/>
                <w:sz w:val="24"/>
                <w:szCs w:val="24"/>
              </w:rPr>
            </w:pPr>
            <w:r w:rsidRPr="00804F01">
              <w:rPr>
                <w:color w:val="000000" w:themeColor="text1"/>
                <w:spacing w:val="-4"/>
                <w:sz w:val="24"/>
                <w:szCs w:val="24"/>
              </w:rPr>
              <w:t>проезды</w:t>
            </w:r>
          </w:p>
        </w:tc>
        <w:tc>
          <w:tcPr>
            <w:tcW w:w="1741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  <w:vertAlign w:val="superscript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км / м</w:t>
            </w:r>
            <w:r w:rsidRPr="00804F01">
              <w:rPr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909" w:type="dxa"/>
            <w:vAlign w:val="center"/>
          </w:tcPr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0,8/ 5600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0.8/4800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0.7/4200</w:t>
            </w:r>
          </w:p>
          <w:p w:rsidR="00B27776" w:rsidRPr="00804F01" w:rsidRDefault="00B27776" w:rsidP="00AC273A">
            <w:pPr>
              <w:pStyle w:val="S9"/>
              <w:rPr>
                <w:color w:val="000000" w:themeColor="text1"/>
                <w:sz w:val="24"/>
                <w:szCs w:val="24"/>
              </w:rPr>
            </w:pPr>
            <w:r w:rsidRPr="00804F01">
              <w:rPr>
                <w:color w:val="000000" w:themeColor="text1"/>
                <w:sz w:val="24"/>
                <w:szCs w:val="24"/>
              </w:rPr>
              <w:t>0.3/1800</w:t>
            </w:r>
          </w:p>
        </w:tc>
      </w:tr>
    </w:tbl>
    <w:p w:rsidR="00B27776" w:rsidRPr="00F95CEA" w:rsidRDefault="00B27776" w:rsidP="00B27776">
      <w:pPr>
        <w:pStyle w:val="S0"/>
        <w:spacing w:before="240" w:after="120"/>
        <w:ind w:left="567" w:firstLine="0"/>
        <w:rPr>
          <w:i/>
          <w:szCs w:val="28"/>
          <w:u w:val="single"/>
        </w:rPr>
      </w:pPr>
      <w:r w:rsidRPr="00F95CEA">
        <w:rPr>
          <w:i/>
          <w:noProof/>
          <w:szCs w:val="28"/>
          <w:u w:val="single"/>
        </w:rPr>
        <w:t>2.5 Объекты и сооружения инженерной инфраструктуры</w:t>
      </w:r>
    </w:p>
    <w:p w:rsidR="00B27776" w:rsidRPr="00F95CEA" w:rsidRDefault="00B27776" w:rsidP="00B2777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Задачей инженерного обеспечения является создание благоприятной среды жизнедеятельности человека и условий устойчивого развития путем:</w:t>
      </w:r>
    </w:p>
    <w:p w:rsidR="00B27776" w:rsidRPr="00F95CEA" w:rsidRDefault="00B27776" w:rsidP="00B2777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определения зон размещения объектов электро-, тепло-, газо-, водоснабжения и водоотведения на период до 2032года;</w:t>
      </w:r>
    </w:p>
    <w:p w:rsidR="00B27776" w:rsidRPr="00F95CEA" w:rsidRDefault="00B27776" w:rsidP="00B2777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создания новых и реконструкции существующих объектов инженерной инфраструктуры на основе новых технологий и научно-технических достижений;</w:t>
      </w:r>
    </w:p>
    <w:p w:rsidR="00B27776" w:rsidRPr="00F95CEA" w:rsidRDefault="00B27776" w:rsidP="00B2777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развития инженерных коммуникаций в сложившейся застройке с учетом перспективного развития;</w:t>
      </w:r>
    </w:p>
    <w:p w:rsidR="00B27776" w:rsidRPr="00F95CEA" w:rsidRDefault="00B27776" w:rsidP="00B2777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размещения автономных локальных источников электроснабжения и теплоснабжения на территориях, планируемых под застройку и не охваченных существующими централизованными системами;</w:t>
      </w:r>
    </w:p>
    <w:p w:rsidR="00B27776" w:rsidRPr="00F95CEA" w:rsidRDefault="00B27776" w:rsidP="00B2777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 xml:space="preserve">- обеспечения безопасности и надежности систем инженерной инфраструктуры, в том числе путем создания систем защиты поверхностных и подземных источников водоснабжения, а также размещения и модернизации объектов очистки и утилизации промышленных, бытовых и поверхностных стоков. </w:t>
      </w:r>
    </w:p>
    <w:p w:rsidR="00B27776" w:rsidRPr="00F95CEA" w:rsidRDefault="00B27776" w:rsidP="00B27776">
      <w:pPr>
        <w:pStyle w:val="S0"/>
        <w:spacing w:before="120" w:after="120"/>
        <w:ind w:left="777" w:firstLine="0"/>
        <w:rPr>
          <w:i/>
          <w:noProof/>
          <w:szCs w:val="28"/>
        </w:rPr>
      </w:pPr>
      <w:r w:rsidRPr="00F95CEA">
        <w:rPr>
          <w:i/>
          <w:noProof/>
          <w:szCs w:val="28"/>
        </w:rPr>
        <w:t xml:space="preserve">2.5.1 Водоснабжение </w:t>
      </w:r>
    </w:p>
    <w:p w:rsidR="00B27776" w:rsidRPr="00F95CEA" w:rsidRDefault="00B27776" w:rsidP="00B27776">
      <w:pPr>
        <w:pStyle w:val="S5"/>
        <w:rPr>
          <w:b/>
        </w:rPr>
      </w:pPr>
      <w:r w:rsidRPr="00F95CEA">
        <w:t>По реконструкции и развитию системы водоснабжения Погорельского сельсовета и входящих в него населенных пунктов предусмотрены следующие мероприятия:</w:t>
      </w:r>
      <w:r w:rsidRPr="00F95CEA">
        <w:rPr>
          <w:b/>
        </w:rPr>
        <w:t xml:space="preserve"> </w:t>
      </w:r>
    </w:p>
    <w:p w:rsidR="00B27776" w:rsidRPr="00F95CEA" w:rsidRDefault="00B27776" w:rsidP="00B27776">
      <w:pPr>
        <w:pStyle w:val="S"/>
        <w:rPr>
          <w:sz w:val="28"/>
          <w:szCs w:val="28"/>
        </w:rPr>
      </w:pPr>
      <w:r w:rsidRPr="00F95CEA">
        <w:rPr>
          <w:sz w:val="28"/>
          <w:szCs w:val="28"/>
        </w:rPr>
        <w:t>строительство магистральной кольцевой водопроводной сети из полиэтиленовых труб;</w:t>
      </w:r>
    </w:p>
    <w:p w:rsidR="00B27776" w:rsidRPr="00F95CEA" w:rsidRDefault="00B27776" w:rsidP="00B27776">
      <w:pPr>
        <w:pStyle w:val="a8"/>
        <w:numPr>
          <w:ilvl w:val="0"/>
          <w:numId w:val="10"/>
        </w:numPr>
        <w:ind w:left="1134" w:hanging="425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lastRenderedPageBreak/>
        <w:t>строительство водоочистных сооружений при скважинных водозаборах, либо оборудование скважин водоочистными фильтрами;</w:t>
      </w:r>
    </w:p>
    <w:p w:rsidR="00B27776" w:rsidRPr="00F95CEA" w:rsidRDefault="00B27776" w:rsidP="00B27776">
      <w:pPr>
        <w:pStyle w:val="S0"/>
        <w:numPr>
          <w:ilvl w:val="0"/>
          <w:numId w:val="10"/>
        </w:numPr>
        <w:ind w:left="1134" w:hanging="425"/>
        <w:rPr>
          <w:i/>
          <w:szCs w:val="28"/>
        </w:rPr>
      </w:pPr>
      <w:r w:rsidRPr="00F95CEA">
        <w:rPr>
          <w:szCs w:val="28"/>
        </w:rPr>
        <w:t>заменить силовое оборудование насосных установок скважин на современное, с лучшими показателями по надежности и более высоким КПД.  Так же на всех насосных установках предлагается применить агрегаты с блоками частотной регулировки</w:t>
      </w:r>
    </w:p>
    <w:p w:rsidR="00B27776" w:rsidRPr="00F95CEA" w:rsidRDefault="00B27776" w:rsidP="00B27776">
      <w:pPr>
        <w:pStyle w:val="S0"/>
        <w:spacing w:before="120" w:after="120"/>
        <w:ind w:left="777" w:firstLine="0"/>
        <w:rPr>
          <w:i/>
          <w:noProof/>
          <w:szCs w:val="28"/>
        </w:rPr>
      </w:pPr>
      <w:r w:rsidRPr="00F95CEA">
        <w:rPr>
          <w:i/>
          <w:noProof/>
          <w:szCs w:val="28"/>
        </w:rPr>
        <w:t>2.5.2 Водоотведение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Генеральным планом предусматривается организация системы водоотведения на территории Погорельс</w:t>
      </w:r>
      <w:r w:rsidRPr="00F95CEA">
        <w:rPr>
          <w:rFonts w:ascii="Times New Roman" w:eastAsia="SimSun" w:hAnsi="Times New Roman"/>
          <w:sz w:val="28"/>
          <w:szCs w:val="28"/>
        </w:rPr>
        <w:t>к</w:t>
      </w:r>
      <w:r w:rsidRPr="00F95CEA">
        <w:rPr>
          <w:rFonts w:ascii="Times New Roman" w:hAnsi="Times New Roman"/>
          <w:sz w:val="28"/>
          <w:szCs w:val="28"/>
        </w:rPr>
        <w:t xml:space="preserve">ого  сельского поселения: 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использование  локальных очистных установок  в населённых пунктах;</w:t>
      </w:r>
    </w:p>
    <w:p w:rsidR="00B27776" w:rsidRPr="00F95CEA" w:rsidRDefault="00B27776" w:rsidP="00B27776">
      <w:pPr>
        <w:pStyle w:val="S0"/>
        <w:ind w:left="774" w:firstLine="0"/>
        <w:rPr>
          <w:szCs w:val="28"/>
        </w:rPr>
      </w:pPr>
      <w:r w:rsidRPr="00F95CEA">
        <w:rPr>
          <w:szCs w:val="28"/>
        </w:rPr>
        <w:t>- обеспечить службу жилищно-коммунального хозяйства поселения парком ассенизаторских машин, для обслуживания систем водоотведения.</w:t>
      </w:r>
    </w:p>
    <w:p w:rsidR="00B27776" w:rsidRPr="00F95CEA" w:rsidRDefault="00B27776" w:rsidP="00B27776">
      <w:pPr>
        <w:pStyle w:val="S0"/>
        <w:ind w:left="774" w:firstLine="0"/>
        <w:rPr>
          <w:i/>
          <w:noProof/>
          <w:szCs w:val="28"/>
        </w:rPr>
      </w:pPr>
      <w:r w:rsidRPr="00F95CEA">
        <w:rPr>
          <w:i/>
          <w:noProof/>
          <w:szCs w:val="28"/>
        </w:rPr>
        <w:t>2.5.3 Теплоснабжение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Генеральным планом предусматривается поэтапный подход к организации системы теплоснабжения  на территории Погорельс</w:t>
      </w:r>
      <w:r w:rsidRPr="00F95CEA">
        <w:rPr>
          <w:rFonts w:ascii="Times New Roman" w:eastAsia="SimSun" w:hAnsi="Times New Roman"/>
          <w:sz w:val="28"/>
          <w:szCs w:val="28"/>
        </w:rPr>
        <w:t>к</w:t>
      </w:r>
      <w:r w:rsidRPr="00F95CEA">
        <w:rPr>
          <w:rFonts w:ascii="Times New Roman" w:hAnsi="Times New Roman"/>
          <w:sz w:val="28"/>
          <w:szCs w:val="28"/>
        </w:rPr>
        <w:t xml:space="preserve">ого  сельского поселения. 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 xml:space="preserve">Определяется 2 этапа (уровня): 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 xml:space="preserve">- первый этап – реконструкция существующих и строительство новых котельных на базе современных и высокоэффективных технологий на первую очередь; </w:t>
      </w:r>
    </w:p>
    <w:p w:rsidR="00B27776" w:rsidRPr="00F95CEA" w:rsidRDefault="00B27776" w:rsidP="00B27776">
      <w:pPr>
        <w:pStyle w:val="S0"/>
        <w:ind w:left="774" w:firstLine="0"/>
        <w:rPr>
          <w:i/>
          <w:szCs w:val="28"/>
        </w:rPr>
      </w:pPr>
      <w:r w:rsidRPr="00F95CEA">
        <w:rPr>
          <w:szCs w:val="28"/>
        </w:rPr>
        <w:t>-второй этап –  перевод котельных на природный газ на расчетный срок</w:t>
      </w:r>
    </w:p>
    <w:p w:rsidR="00B27776" w:rsidRPr="00F95CEA" w:rsidRDefault="00B27776" w:rsidP="00B27776">
      <w:pPr>
        <w:pStyle w:val="S0"/>
        <w:ind w:left="774" w:firstLine="0"/>
        <w:rPr>
          <w:i/>
          <w:noProof/>
          <w:szCs w:val="28"/>
        </w:rPr>
      </w:pPr>
      <w:r w:rsidRPr="00F95CEA">
        <w:rPr>
          <w:i/>
          <w:noProof/>
          <w:szCs w:val="28"/>
        </w:rPr>
        <w:t>2.5.4 Газоснабжение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Генеральным планом предусматривается поэтапный подход к организации системы газоснабжения на территории Погорельс</w:t>
      </w:r>
      <w:r w:rsidRPr="00F95CEA">
        <w:rPr>
          <w:rFonts w:ascii="Times New Roman" w:eastAsia="SimSun" w:hAnsi="Times New Roman"/>
          <w:sz w:val="28"/>
          <w:szCs w:val="28"/>
        </w:rPr>
        <w:t>к</w:t>
      </w:r>
      <w:r w:rsidRPr="00F95CEA">
        <w:rPr>
          <w:rFonts w:ascii="Times New Roman" w:hAnsi="Times New Roman"/>
          <w:sz w:val="28"/>
          <w:szCs w:val="28"/>
        </w:rPr>
        <w:t>ого  сельского поселения.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Строительство газопровода к Погорельс</w:t>
      </w:r>
      <w:r w:rsidRPr="00F95CEA">
        <w:rPr>
          <w:rFonts w:ascii="Times New Roman" w:eastAsia="SimSun" w:hAnsi="Times New Roman"/>
          <w:sz w:val="28"/>
          <w:szCs w:val="28"/>
        </w:rPr>
        <w:t>к</w:t>
      </w:r>
      <w:r w:rsidRPr="00F95CEA">
        <w:rPr>
          <w:rFonts w:ascii="Times New Roman" w:hAnsi="Times New Roman"/>
          <w:sz w:val="28"/>
          <w:szCs w:val="28"/>
        </w:rPr>
        <w:t>ому сельскому поселению на первую очередь;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Строительство газопроводных сетей, ГРС и ГРП в населенных пунктах на территории Погорельс</w:t>
      </w:r>
      <w:r w:rsidRPr="00F95CEA">
        <w:rPr>
          <w:rFonts w:ascii="Times New Roman" w:eastAsia="SimSun" w:hAnsi="Times New Roman"/>
          <w:sz w:val="28"/>
          <w:szCs w:val="28"/>
        </w:rPr>
        <w:t>к</w:t>
      </w:r>
      <w:r w:rsidRPr="00F95CEA">
        <w:rPr>
          <w:rFonts w:ascii="Times New Roman" w:hAnsi="Times New Roman"/>
          <w:sz w:val="28"/>
          <w:szCs w:val="28"/>
        </w:rPr>
        <w:t>ого  сельского поселения.</w:t>
      </w:r>
    </w:p>
    <w:p w:rsidR="00B27776" w:rsidRPr="00F95CEA" w:rsidRDefault="00B27776" w:rsidP="00B27776">
      <w:pPr>
        <w:pStyle w:val="S0"/>
        <w:ind w:left="774" w:firstLine="0"/>
        <w:rPr>
          <w:i/>
          <w:szCs w:val="28"/>
        </w:rPr>
      </w:pPr>
    </w:p>
    <w:p w:rsidR="00B27776" w:rsidRPr="00F95CEA" w:rsidRDefault="00B27776" w:rsidP="00B27776">
      <w:pPr>
        <w:pStyle w:val="S0"/>
        <w:ind w:left="774" w:firstLine="0"/>
        <w:rPr>
          <w:i/>
          <w:noProof/>
          <w:szCs w:val="28"/>
        </w:rPr>
      </w:pPr>
      <w:r w:rsidRPr="00F95CEA">
        <w:rPr>
          <w:i/>
          <w:noProof/>
          <w:szCs w:val="28"/>
        </w:rPr>
        <w:t>2.5.5Электроснабжение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lastRenderedPageBreak/>
        <w:t>Развитие сети трансформаторных подстанций 10/0,4кВ для электроснабжения проектируемых объектов социально-культурного назначения, жилищного строительства, промышленных и коммунально-складских предприятий Погорельс</w:t>
      </w:r>
      <w:r w:rsidRPr="00F95CEA">
        <w:rPr>
          <w:rFonts w:ascii="Times New Roman" w:eastAsia="SimSun" w:hAnsi="Times New Roman"/>
          <w:sz w:val="28"/>
          <w:szCs w:val="28"/>
        </w:rPr>
        <w:t>к</w:t>
      </w:r>
      <w:r w:rsidRPr="00F95CEA">
        <w:rPr>
          <w:rFonts w:ascii="Times New Roman" w:hAnsi="Times New Roman"/>
          <w:sz w:val="28"/>
          <w:szCs w:val="28"/>
        </w:rPr>
        <w:t>ого  сельского поселения.</w:t>
      </w:r>
    </w:p>
    <w:p w:rsidR="00B27776" w:rsidRPr="00F95CEA" w:rsidRDefault="00B27776" w:rsidP="00B27776">
      <w:pPr>
        <w:pStyle w:val="S0"/>
        <w:ind w:left="774" w:firstLine="0"/>
        <w:rPr>
          <w:i/>
          <w:szCs w:val="28"/>
        </w:rPr>
      </w:pPr>
    </w:p>
    <w:p w:rsidR="00B27776" w:rsidRPr="00F95CEA" w:rsidRDefault="00B27776" w:rsidP="00B27776">
      <w:pPr>
        <w:pStyle w:val="S0"/>
        <w:ind w:left="774" w:firstLine="0"/>
        <w:rPr>
          <w:i/>
          <w:noProof/>
          <w:szCs w:val="28"/>
        </w:rPr>
      </w:pPr>
      <w:r w:rsidRPr="00F95CEA">
        <w:rPr>
          <w:i/>
          <w:noProof/>
          <w:szCs w:val="28"/>
        </w:rPr>
        <w:t>2.5.6Связь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 xml:space="preserve">По развитию системы связи в населенных пунктах, входящих в состав поселения предусматривается: 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Инфраструктура связи, включает системы телефонной сети, телевизионной и радиопередающей сети.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предусматривается телефонизация всех общественных зданий, предприятий культурно-бытового обслуживания и населения проектируемой территории, телефон, телефакс, интернет, речевая и электронная почта, мультимедийные услуги, кабельное телевидение и др. на расчётный срок;</w:t>
      </w:r>
    </w:p>
    <w:p w:rsidR="00B27776" w:rsidRPr="00F95CEA" w:rsidRDefault="00B27776" w:rsidP="00B2777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развивать направление высокоскоростной линии связи с прокладкой волоконно-оптических кабелей (ВОК).</w:t>
      </w:r>
    </w:p>
    <w:p w:rsidR="00B27776" w:rsidRPr="00F95CEA" w:rsidRDefault="00B27776" w:rsidP="00B27776">
      <w:pPr>
        <w:pStyle w:val="S0"/>
        <w:ind w:left="774" w:firstLine="0"/>
        <w:rPr>
          <w:i/>
          <w:szCs w:val="28"/>
        </w:rPr>
      </w:pPr>
    </w:p>
    <w:p w:rsidR="00B27776" w:rsidRPr="00F95CEA" w:rsidRDefault="00B27776" w:rsidP="00B27776">
      <w:pPr>
        <w:pStyle w:val="S0"/>
        <w:ind w:left="360" w:firstLine="0"/>
        <w:jc w:val="center"/>
        <w:rPr>
          <w:b/>
          <w:noProof/>
          <w:szCs w:val="28"/>
        </w:rPr>
      </w:pPr>
      <w:r w:rsidRPr="00F95CEA">
        <w:rPr>
          <w:b/>
          <w:noProof/>
          <w:szCs w:val="28"/>
        </w:rPr>
        <w:t>3. Мероприятия по охране окружающей среды, благоустройству и озеленению территории Погорельского сельсовета</w:t>
      </w:r>
    </w:p>
    <w:p w:rsidR="00B27776" w:rsidRPr="00804F01" w:rsidRDefault="00B27776" w:rsidP="00B27776">
      <w:pPr>
        <w:shd w:val="clear" w:color="auto" w:fill="FFFFFF"/>
        <w:spacing w:before="240" w:after="0"/>
        <w:ind w:firstLine="567"/>
        <w:jc w:val="center"/>
        <w:rPr>
          <w:rFonts w:ascii="Times New Roman" w:hAnsi="Times New Roman"/>
          <w:i/>
          <w:sz w:val="28"/>
          <w:szCs w:val="28"/>
          <w:u w:val="single"/>
        </w:rPr>
      </w:pPr>
      <w:r w:rsidRPr="00804F01">
        <w:rPr>
          <w:rFonts w:ascii="Times New Roman" w:hAnsi="Times New Roman"/>
          <w:i/>
          <w:sz w:val="28"/>
          <w:szCs w:val="28"/>
          <w:u w:val="single"/>
        </w:rPr>
        <w:t>Мероприятия по улучшению качества атмосферного воздуха</w:t>
      </w:r>
    </w:p>
    <w:p w:rsidR="00B27776" w:rsidRPr="00F95CEA" w:rsidRDefault="00B27776" w:rsidP="00B27776">
      <w:pPr>
        <w:shd w:val="clear" w:color="auto" w:fill="FFFFFF"/>
        <w:spacing w:before="24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iCs/>
          <w:sz w:val="28"/>
          <w:szCs w:val="28"/>
        </w:rPr>
        <w:t>Генеральным планом предусмотрены следующие мероприятия по улучшению качества атмосферного воздуха:</w:t>
      </w:r>
    </w:p>
    <w:p w:rsidR="00B27776" w:rsidRPr="00F95CEA" w:rsidRDefault="00B27776" w:rsidP="00B27776">
      <w:pPr>
        <w:shd w:val="clear" w:color="auto" w:fill="FFFFFF"/>
        <w:tabs>
          <w:tab w:val="left" w:pos="1008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внедрение и реконструкция пылегазоочистного оборудования, механических и биологических фильтров на всех производственных и инженерных объектах на территории, использование высококачественных видов топлива, соблюдение технологических режимов работы, исключающих аварийные выбросы промышленных токсичных веществ;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4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pacing w:val="-3"/>
          <w:sz w:val="28"/>
          <w:szCs w:val="28"/>
        </w:rPr>
      </w:pPr>
      <w:r w:rsidRPr="00F95CEA">
        <w:rPr>
          <w:rFonts w:ascii="Times New Roman" w:hAnsi="Times New Roman"/>
          <w:spacing w:val="-3"/>
          <w:sz w:val="28"/>
          <w:szCs w:val="28"/>
        </w:rPr>
        <w:t xml:space="preserve">- промышленные предприятия, имеющие вредные выбросы, помимо учёта нормативных санитарно-защитных зон и санитарных разрывов должны иметь «Экологический паспорт предприятия», рабочие проекты санитарно-защитных зон промышленных предприятий и «Нормативы предельно-допустимых выбросов (сбросов) загрязняющих веществ» (в частности </w:t>
      </w:r>
      <w:r w:rsidRPr="00F95CEA">
        <w:rPr>
          <w:rFonts w:ascii="Times New Roman" w:hAnsi="Times New Roman"/>
          <w:sz w:val="28"/>
          <w:szCs w:val="28"/>
        </w:rPr>
        <w:t>ООО «Зарубинская база флота»</w:t>
      </w:r>
      <w:r w:rsidRPr="00F95CEA">
        <w:rPr>
          <w:rFonts w:ascii="Times New Roman" w:hAnsi="Times New Roman"/>
          <w:spacing w:val="-3"/>
          <w:sz w:val="28"/>
          <w:szCs w:val="28"/>
        </w:rPr>
        <w:t>).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4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3"/>
          <w:sz w:val="28"/>
          <w:szCs w:val="28"/>
        </w:rPr>
        <w:t>- благоустройство, озеленение улиц;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 xml:space="preserve">- оборудование автозаправочных станций системой закольцовки паров </w:t>
      </w:r>
      <w:r w:rsidRPr="00F95CEA">
        <w:rPr>
          <w:rFonts w:ascii="Times New Roman" w:hAnsi="Times New Roman"/>
          <w:sz w:val="28"/>
          <w:szCs w:val="28"/>
        </w:rPr>
        <w:lastRenderedPageBreak/>
        <w:t>бензина;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обеспечение требуемых разрывов с соответствующим озеленением между транспортными магистралями и застройкой.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От загрязнения атмосферного воздуха автотранспортом предусматриваются следующие мероприятия: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обеспечение требуемых разрывов с соответствующим озеленением между транспортными магистралями и застройкой;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рационализация транспортных потоков;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совершенствование системы озеленения улиц и дорог;</w:t>
      </w:r>
    </w:p>
    <w:p w:rsidR="00B27776" w:rsidRPr="00F95CEA" w:rsidRDefault="00B27776" w:rsidP="00B27776">
      <w:pPr>
        <w:shd w:val="clear" w:color="auto" w:fill="FFFFFF"/>
        <w:tabs>
          <w:tab w:val="left" w:pos="1013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1"/>
          <w:sz w:val="28"/>
          <w:szCs w:val="28"/>
        </w:rPr>
        <w:t xml:space="preserve">- благоустройство улично-дорожной сети со строительством тротуаров и мест для </w:t>
      </w:r>
      <w:r w:rsidRPr="00F95CEA">
        <w:rPr>
          <w:rFonts w:ascii="Times New Roman" w:hAnsi="Times New Roman"/>
          <w:sz w:val="28"/>
          <w:szCs w:val="28"/>
        </w:rPr>
        <w:t>складирования снега для улучшения работы транспорта.</w:t>
      </w:r>
    </w:p>
    <w:p w:rsidR="00B27776" w:rsidRPr="00804F01" w:rsidRDefault="00B27776" w:rsidP="00B27776">
      <w:pPr>
        <w:shd w:val="clear" w:color="auto" w:fill="FFFFFF"/>
        <w:spacing w:before="240"/>
        <w:ind w:firstLine="567"/>
        <w:jc w:val="center"/>
        <w:rPr>
          <w:rFonts w:ascii="Times New Roman" w:hAnsi="Times New Roman"/>
          <w:i/>
          <w:spacing w:val="-9"/>
          <w:sz w:val="28"/>
          <w:szCs w:val="28"/>
          <w:u w:val="single"/>
        </w:rPr>
      </w:pPr>
      <w:r w:rsidRPr="00804F01">
        <w:rPr>
          <w:rFonts w:ascii="Times New Roman" w:hAnsi="Times New Roman"/>
          <w:i/>
          <w:spacing w:val="-9"/>
          <w:sz w:val="28"/>
          <w:szCs w:val="28"/>
          <w:u w:val="single"/>
        </w:rPr>
        <w:t>Мероприятия по охране водных объектов</w:t>
      </w:r>
    </w:p>
    <w:p w:rsidR="00B27776" w:rsidRPr="00F95CEA" w:rsidRDefault="00B27776" w:rsidP="00B27776">
      <w:pPr>
        <w:shd w:val="clear" w:color="auto" w:fill="FFFFFF"/>
        <w:spacing w:before="24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Генеральным планом предусмотрены следующие мероприятия по восстановлению и предотвращению загрязнения водных объектов: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pacing w:val="-9"/>
          <w:sz w:val="28"/>
          <w:szCs w:val="28"/>
        </w:rPr>
      </w:pPr>
      <w:r w:rsidRPr="00F95CEA">
        <w:rPr>
          <w:rFonts w:ascii="Times New Roman" w:hAnsi="Times New Roman"/>
          <w:spacing w:val="-2"/>
          <w:sz w:val="28"/>
          <w:szCs w:val="28"/>
        </w:rPr>
        <w:t>- разработка проекта организации водоохраных зон и прибрежных защитных полос;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1"/>
          <w:sz w:val="28"/>
          <w:szCs w:val="28"/>
        </w:rPr>
        <w:t xml:space="preserve">- организация и благоустройство водоохранных зон и прибрежных защитных полос, </w:t>
      </w:r>
      <w:r w:rsidRPr="00F95CEA">
        <w:rPr>
          <w:rFonts w:ascii="Times New Roman" w:hAnsi="Times New Roman"/>
          <w:sz w:val="28"/>
          <w:szCs w:val="28"/>
        </w:rPr>
        <w:t>расчистка прибрежных территорий от самовольной застройки;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pacing w:val="-9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организация контроля уровня загрязнения поверхностных и грунтовых вод;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организация социально-гигиенического мониторинга за химическим, микробиологическим загрязнением водных объектов в границах Погорельского сельсовета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10"/>
          <w:sz w:val="28"/>
          <w:szCs w:val="28"/>
        </w:rPr>
        <w:t xml:space="preserve">- разработка планов мероприятий и инструкции по предотвращению аварий на объектах, </w:t>
      </w:r>
      <w:r w:rsidRPr="00F95CEA">
        <w:rPr>
          <w:rFonts w:ascii="Times New Roman" w:hAnsi="Times New Roman"/>
          <w:sz w:val="28"/>
          <w:szCs w:val="28"/>
        </w:rPr>
        <w:t>представляющих потенциальную угрозу загрязнения;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6"/>
          <w:sz w:val="28"/>
          <w:szCs w:val="28"/>
        </w:rPr>
        <w:t xml:space="preserve">- усовершенствование системы сбора и отвода поверхностных стоков и технологии </w:t>
      </w:r>
      <w:r w:rsidRPr="00F95CEA">
        <w:rPr>
          <w:rFonts w:ascii="Times New Roman" w:hAnsi="Times New Roman"/>
          <w:sz w:val="28"/>
          <w:szCs w:val="28"/>
        </w:rPr>
        <w:t>очистки сточных вод;</w:t>
      </w:r>
    </w:p>
    <w:p w:rsidR="00B27776" w:rsidRPr="00F95CEA" w:rsidRDefault="00B27776" w:rsidP="00B27776">
      <w:pPr>
        <w:shd w:val="clear" w:color="auto" w:fill="FFFFFF"/>
        <w:tabs>
          <w:tab w:val="left" w:pos="907"/>
        </w:tabs>
        <w:spacing w:after="0"/>
        <w:ind w:firstLine="567"/>
        <w:jc w:val="both"/>
        <w:rPr>
          <w:rFonts w:ascii="Times New Roman" w:hAnsi="Times New Roman"/>
          <w:spacing w:val="-9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 xml:space="preserve">- </w:t>
      </w:r>
      <w:r w:rsidRPr="00F95CEA">
        <w:rPr>
          <w:rFonts w:ascii="Times New Roman" w:hAnsi="Times New Roman"/>
          <w:spacing w:val="-9"/>
          <w:sz w:val="28"/>
          <w:szCs w:val="28"/>
        </w:rPr>
        <w:t>организация контроля уровня загрязнения поверхностных и грунтовых вод.</w:t>
      </w:r>
    </w:p>
    <w:p w:rsidR="00B27776" w:rsidRPr="00804F01" w:rsidRDefault="00B27776" w:rsidP="00B27776">
      <w:pPr>
        <w:shd w:val="clear" w:color="auto" w:fill="FFFFFF"/>
        <w:tabs>
          <w:tab w:val="left" w:pos="907"/>
        </w:tabs>
        <w:ind w:firstLine="567"/>
        <w:jc w:val="center"/>
        <w:rPr>
          <w:rFonts w:ascii="Times New Roman" w:hAnsi="Times New Roman"/>
          <w:i/>
          <w:spacing w:val="-9"/>
          <w:sz w:val="28"/>
          <w:szCs w:val="28"/>
          <w:u w:val="single"/>
        </w:rPr>
      </w:pPr>
      <w:r w:rsidRPr="00804F01">
        <w:rPr>
          <w:rFonts w:ascii="Times New Roman" w:hAnsi="Times New Roman"/>
          <w:i/>
          <w:spacing w:val="-9"/>
          <w:sz w:val="28"/>
          <w:szCs w:val="28"/>
          <w:u w:val="single"/>
        </w:rPr>
        <w:t>Мероприятия по охране и восстановлению почв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Для восстановления, а также для предотвращения загрязнения и разрушения почвенного покрова на территории генеральным планом предусматривается провести ряд мероприятий по:</w:t>
      </w:r>
    </w:p>
    <w:p w:rsidR="00B27776" w:rsidRPr="00F95CEA" w:rsidRDefault="00B27776" w:rsidP="00B27776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разработке месторождений полезных ископаемых;</w:t>
      </w:r>
    </w:p>
    <w:p w:rsidR="00B27776" w:rsidRPr="00F95CEA" w:rsidRDefault="00B27776" w:rsidP="00B27776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 xml:space="preserve">- прокладке трубопроводов, строительству и прокладке инженерных сетей различного </w:t>
      </w:r>
      <w:r w:rsidRPr="00F95CEA">
        <w:rPr>
          <w:rFonts w:ascii="Times New Roman" w:hAnsi="Times New Roman"/>
          <w:sz w:val="28"/>
          <w:szCs w:val="28"/>
        </w:rPr>
        <w:t>назначения;</w:t>
      </w:r>
    </w:p>
    <w:p w:rsidR="00B27776" w:rsidRPr="00F95CEA" w:rsidRDefault="00B27776" w:rsidP="00B27776">
      <w:pPr>
        <w:shd w:val="clear" w:color="auto" w:fill="FFFFFF"/>
        <w:tabs>
          <w:tab w:val="left" w:pos="245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складированию и захоронению промышленных, бытовых и прочих отходов;</w:t>
      </w:r>
    </w:p>
    <w:p w:rsidR="00B27776" w:rsidRPr="00F95CEA" w:rsidRDefault="00B27776" w:rsidP="00B27776">
      <w:pPr>
        <w:shd w:val="clear" w:color="auto" w:fill="FFFFFF"/>
        <w:tabs>
          <w:tab w:val="left" w:pos="245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8"/>
          <w:sz w:val="28"/>
          <w:szCs w:val="28"/>
        </w:rPr>
        <w:lastRenderedPageBreak/>
        <w:t>- ликвидации последствий загрязнения земель.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3"/>
          <w:sz w:val="28"/>
          <w:szCs w:val="28"/>
        </w:rPr>
        <w:t xml:space="preserve">Для предотвращения загрязнения и разрушения почвенного покрова генеральным </w:t>
      </w:r>
      <w:r w:rsidRPr="00F95CEA">
        <w:rPr>
          <w:rFonts w:ascii="Times New Roman" w:hAnsi="Times New Roman"/>
          <w:sz w:val="28"/>
          <w:szCs w:val="28"/>
        </w:rPr>
        <w:t>планом предполагается ряд мероприятий: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1075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проведение технической рекультивации земель нарушенных при строительстве и прокладке инженерных сетей;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8"/>
          <w:sz w:val="28"/>
          <w:szCs w:val="28"/>
        </w:rPr>
        <w:t xml:space="preserve">- выявление и ликвидация несанкционированных свалок, захламленных участков с </w:t>
      </w:r>
      <w:r w:rsidRPr="00F95CEA">
        <w:rPr>
          <w:rFonts w:ascii="Times New Roman" w:hAnsi="Times New Roman"/>
          <w:sz w:val="28"/>
          <w:szCs w:val="28"/>
        </w:rPr>
        <w:t>последующей рекультивацией территории;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6"/>
          <w:sz w:val="28"/>
          <w:szCs w:val="28"/>
        </w:rPr>
        <w:t xml:space="preserve">- контроль качества и своевременностью выполнения работ по рекультивации </w:t>
      </w:r>
      <w:r w:rsidRPr="00F95CEA">
        <w:rPr>
          <w:rFonts w:ascii="Times New Roman" w:hAnsi="Times New Roman"/>
          <w:sz w:val="28"/>
          <w:szCs w:val="28"/>
        </w:rPr>
        <w:t>нарушенных земель.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установка бензомаслоуловителей в механические мастерские и гаражи с целью недопущения попадания в почву нефтепродуктов;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проведение планового вывоза твердого бытового мусора на усовершенствованный полигон для складирования твёрдых бытовых отходов;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организация систематической уборки и полива улиц в летнее время, а также уборки улиц от снега в зимнее время с организацией его вывоза за пределы поселка в снегоотвал;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- устройство твердого покрытия в местах установки мусорных емкостей в целях предохранения почвы от загрязнения;</w:t>
      </w:r>
    </w:p>
    <w:p w:rsidR="00B27776" w:rsidRPr="00804F01" w:rsidRDefault="00B27776" w:rsidP="00B27776">
      <w:pPr>
        <w:shd w:val="clear" w:color="auto" w:fill="FFFFFF"/>
        <w:spacing w:before="240"/>
        <w:ind w:firstLine="567"/>
        <w:jc w:val="center"/>
        <w:rPr>
          <w:rFonts w:ascii="Times New Roman" w:hAnsi="Times New Roman"/>
          <w:i/>
          <w:spacing w:val="-8"/>
          <w:sz w:val="28"/>
          <w:szCs w:val="28"/>
          <w:u w:val="single"/>
        </w:rPr>
      </w:pPr>
      <w:r w:rsidRPr="00804F01">
        <w:rPr>
          <w:rFonts w:ascii="Times New Roman" w:hAnsi="Times New Roman"/>
          <w:i/>
          <w:spacing w:val="-8"/>
          <w:sz w:val="28"/>
          <w:szCs w:val="28"/>
          <w:u w:val="single"/>
        </w:rPr>
        <w:t>Мероприятия по охране недр, минерально-сырьевых ресурсов, подземных вод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В целом проектом генерального плана предусматриваются и рекомендуются следующие мероприятия по охране водной среды: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4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реконструкция и строительство новых инженерных сетей;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4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8"/>
          <w:sz w:val="28"/>
          <w:szCs w:val="28"/>
        </w:rPr>
        <w:t>- организация и благоустройство зон санитарной охраны;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4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разработка проекта зон санитарной охраны источников питьевого водоснабжения;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4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8"/>
          <w:sz w:val="28"/>
          <w:szCs w:val="28"/>
        </w:rPr>
        <w:t>- строительство локальных очистных сооружений на предприятиях;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4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6"/>
          <w:sz w:val="28"/>
          <w:szCs w:val="28"/>
        </w:rPr>
        <w:t xml:space="preserve">- разработка планов мероприятий по предотвращению аварий на объектах, </w:t>
      </w:r>
      <w:r w:rsidRPr="00F95CEA">
        <w:rPr>
          <w:rFonts w:ascii="Times New Roman" w:hAnsi="Times New Roman"/>
          <w:sz w:val="28"/>
          <w:szCs w:val="28"/>
        </w:rPr>
        <w:t>представляющих потенциальную угрозу загрязнения;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4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1"/>
          <w:sz w:val="28"/>
          <w:szCs w:val="28"/>
        </w:rPr>
        <w:t xml:space="preserve">- усовершенствование системы сбора, отвода поверхностных стоков и технологии </w:t>
      </w:r>
      <w:r w:rsidRPr="00F95CEA">
        <w:rPr>
          <w:rFonts w:ascii="Times New Roman" w:hAnsi="Times New Roman"/>
          <w:sz w:val="28"/>
          <w:szCs w:val="28"/>
        </w:rPr>
        <w:t>очистки сточных вод;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41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организация контроля уровня загрязнения поверхностных и грунтовых вод.</w:t>
      </w:r>
    </w:p>
    <w:p w:rsidR="00B27776" w:rsidRPr="00804F01" w:rsidRDefault="00B27776" w:rsidP="00B27776">
      <w:pPr>
        <w:shd w:val="clear" w:color="auto" w:fill="FFFFFF"/>
        <w:spacing w:before="240"/>
        <w:ind w:firstLine="567"/>
        <w:jc w:val="center"/>
        <w:rPr>
          <w:rFonts w:ascii="Times New Roman" w:hAnsi="Times New Roman"/>
          <w:i/>
          <w:spacing w:val="-8"/>
          <w:sz w:val="28"/>
          <w:szCs w:val="28"/>
          <w:u w:val="single"/>
        </w:rPr>
      </w:pPr>
      <w:r w:rsidRPr="00804F01">
        <w:rPr>
          <w:rFonts w:ascii="Times New Roman" w:hAnsi="Times New Roman"/>
          <w:i/>
          <w:spacing w:val="-8"/>
          <w:sz w:val="28"/>
          <w:szCs w:val="28"/>
          <w:u w:val="single"/>
        </w:rPr>
        <w:t>Мероприятия по озеленению территории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Генеральным планом предусмотрены следующие мероприятия по озеленению территории: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1. Главные направления озеленения рассматриваемой территории: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8"/>
          <w:sz w:val="28"/>
          <w:szCs w:val="28"/>
        </w:rPr>
        <w:lastRenderedPageBreak/>
        <w:t>- создание системы зеленых насаждений;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8"/>
          <w:sz w:val="28"/>
          <w:szCs w:val="28"/>
        </w:rPr>
        <w:t>- сохранение естественной древесно-кустарниковой растительности;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7"/>
          <w:sz w:val="28"/>
          <w:szCs w:val="28"/>
        </w:rPr>
        <w:t xml:space="preserve">- восстановление растительного покрова в местах сильной деградации зеленых </w:t>
      </w:r>
      <w:r w:rsidRPr="00F95CEA">
        <w:rPr>
          <w:rFonts w:ascii="Times New Roman" w:hAnsi="Times New Roman"/>
          <w:sz w:val="28"/>
          <w:szCs w:val="28"/>
        </w:rPr>
        <w:t>насаждений;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4"/>
          <w:sz w:val="28"/>
          <w:szCs w:val="28"/>
        </w:rPr>
        <w:t xml:space="preserve">- проектирование примагистральных полос из пылезадерживающих пород деревьев </w:t>
      </w:r>
      <w:r w:rsidRPr="00F95CEA">
        <w:rPr>
          <w:rFonts w:ascii="Times New Roman" w:hAnsi="Times New Roman"/>
          <w:sz w:val="28"/>
          <w:szCs w:val="28"/>
        </w:rPr>
        <w:t>вдоль автомобильной и железной дороги;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 xml:space="preserve">- целенаправленное формирование крупных насаждений, устойчивых к влиянию </w:t>
      </w:r>
      <w:r w:rsidRPr="00F95CEA">
        <w:rPr>
          <w:rFonts w:ascii="Times New Roman" w:hAnsi="Times New Roman"/>
          <w:sz w:val="28"/>
          <w:szCs w:val="28"/>
        </w:rPr>
        <w:t>антропогенных и техногенных факторов;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 xml:space="preserve">- посадка газонов на площадях, не занятых дорожным покрытием, для предотвращения </w:t>
      </w:r>
      <w:r w:rsidRPr="00F95CEA">
        <w:rPr>
          <w:rFonts w:ascii="Times New Roman" w:hAnsi="Times New Roman"/>
          <w:sz w:val="28"/>
          <w:szCs w:val="28"/>
        </w:rPr>
        <w:t>образования пылящих поверхностей.</w:t>
      </w:r>
    </w:p>
    <w:p w:rsidR="00B27776" w:rsidRPr="00F95CEA" w:rsidRDefault="00B27776" w:rsidP="00B27776">
      <w:pPr>
        <w:shd w:val="clear" w:color="auto" w:fill="FFFFFF"/>
        <w:tabs>
          <w:tab w:val="left" w:pos="993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z w:val="28"/>
          <w:szCs w:val="28"/>
        </w:rPr>
        <w:t>2. Организация системы зеленых насаждений населенных пунктов включает: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участки озеленения общего пользования;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7"/>
          <w:sz w:val="28"/>
          <w:szCs w:val="28"/>
        </w:rPr>
        <w:t xml:space="preserve">- участки озеленения ограниченного пользования (зеленые насаждения на участках </w:t>
      </w:r>
      <w:r w:rsidRPr="00F95CEA">
        <w:rPr>
          <w:rFonts w:ascii="Times New Roman" w:hAnsi="Times New Roman"/>
          <w:spacing w:val="-6"/>
          <w:sz w:val="28"/>
          <w:szCs w:val="28"/>
        </w:rPr>
        <w:t xml:space="preserve">жилых массивов, учреждений здравоохранения, промышленных предприятий, </w:t>
      </w:r>
      <w:r w:rsidRPr="00F95CEA">
        <w:rPr>
          <w:rFonts w:ascii="Times New Roman" w:hAnsi="Times New Roman"/>
          <w:sz w:val="28"/>
          <w:szCs w:val="28"/>
        </w:rPr>
        <w:t>пришкольных участков, детских садов);</w:t>
      </w:r>
    </w:p>
    <w:p w:rsidR="00B27776" w:rsidRPr="00F95CEA" w:rsidRDefault="00B27776" w:rsidP="00B27776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4"/>
          <w:sz w:val="28"/>
          <w:szCs w:val="28"/>
        </w:rPr>
        <w:t xml:space="preserve">- участки специального назначения (озеленение санитарно-защитных, территорий </w:t>
      </w:r>
      <w:r w:rsidRPr="00F95CEA">
        <w:rPr>
          <w:rFonts w:ascii="Times New Roman" w:hAnsi="Times New Roman"/>
          <w:sz w:val="28"/>
          <w:szCs w:val="28"/>
        </w:rPr>
        <w:t>вдоль дорог).</w:t>
      </w:r>
    </w:p>
    <w:p w:rsidR="00B27776" w:rsidRPr="00804F01" w:rsidRDefault="00B27776" w:rsidP="00B27776">
      <w:pPr>
        <w:shd w:val="clear" w:color="auto" w:fill="FFFFFF"/>
        <w:spacing w:before="240"/>
        <w:ind w:firstLine="567"/>
        <w:jc w:val="center"/>
        <w:rPr>
          <w:rFonts w:ascii="Times New Roman" w:hAnsi="Times New Roman"/>
          <w:i/>
          <w:spacing w:val="-7"/>
          <w:sz w:val="28"/>
          <w:szCs w:val="28"/>
          <w:u w:val="single"/>
        </w:rPr>
      </w:pPr>
      <w:r w:rsidRPr="00804F01">
        <w:rPr>
          <w:rFonts w:ascii="Times New Roman" w:hAnsi="Times New Roman"/>
          <w:i/>
          <w:spacing w:val="-7"/>
          <w:sz w:val="28"/>
          <w:szCs w:val="28"/>
          <w:u w:val="single"/>
        </w:rPr>
        <w:t>Мероприятия по санитарной очистке территории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Основными положениями организации системы санитарной очистки являются:</w:t>
      </w:r>
    </w:p>
    <w:p w:rsidR="00B27776" w:rsidRPr="00F95CEA" w:rsidRDefault="00B27776" w:rsidP="00B27776">
      <w:pPr>
        <w:shd w:val="clear" w:color="auto" w:fill="FFFFFF"/>
        <w:tabs>
          <w:tab w:val="left" w:pos="888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сбор, транспортировка, обезвреживание и утилизация твёрдых и жидких бытовых отходов;</w:t>
      </w:r>
    </w:p>
    <w:p w:rsidR="00B27776" w:rsidRPr="00F95CEA" w:rsidRDefault="00B27776" w:rsidP="00B27776">
      <w:pPr>
        <w:shd w:val="clear" w:color="auto" w:fill="FFFFFF"/>
        <w:tabs>
          <w:tab w:val="left" w:pos="888"/>
        </w:tabs>
        <w:spacing w:after="0"/>
        <w:ind w:firstLine="567"/>
        <w:jc w:val="both"/>
        <w:rPr>
          <w:rFonts w:ascii="Times New Roman" w:hAnsi="Times New Roman"/>
          <w:spacing w:val="-11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 xml:space="preserve">- </w:t>
      </w:r>
      <w:r w:rsidRPr="00F95CEA">
        <w:rPr>
          <w:rFonts w:ascii="Times New Roman" w:hAnsi="Times New Roman"/>
          <w:spacing w:val="-11"/>
          <w:sz w:val="28"/>
          <w:szCs w:val="28"/>
        </w:rPr>
        <w:t>сбор и удаление (транспортировка на специальный полигон) специфических отходов;</w:t>
      </w:r>
    </w:p>
    <w:p w:rsidR="00B27776" w:rsidRPr="00F95CEA" w:rsidRDefault="00B27776" w:rsidP="00B27776">
      <w:pPr>
        <w:shd w:val="clear" w:color="auto" w:fill="FFFFFF"/>
        <w:tabs>
          <w:tab w:val="left" w:pos="888"/>
        </w:tabs>
        <w:spacing w:after="0"/>
        <w:ind w:firstLine="567"/>
        <w:jc w:val="both"/>
        <w:rPr>
          <w:rFonts w:ascii="Times New Roman" w:hAnsi="Times New Roman"/>
          <w:spacing w:val="-9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уборка территорий различных собственников и пользователей от мусора, смета, снега;</w:t>
      </w:r>
    </w:p>
    <w:p w:rsidR="00B27776" w:rsidRPr="00F95CEA" w:rsidRDefault="00B27776" w:rsidP="00B27776">
      <w:pPr>
        <w:shd w:val="clear" w:color="auto" w:fill="FFFFFF"/>
        <w:tabs>
          <w:tab w:val="left" w:pos="888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поддержание в необходимом состоянии полигона ТБО и мусороуборочной техники.</w:t>
      </w:r>
    </w:p>
    <w:p w:rsidR="00B27776" w:rsidRPr="00F95CEA" w:rsidRDefault="00B27776" w:rsidP="00B27776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 xml:space="preserve">Генеральным планом предусмотрены следующие мероприятия по санитарной очистке </w:t>
      </w:r>
      <w:r w:rsidRPr="00F95CEA">
        <w:rPr>
          <w:rFonts w:ascii="Times New Roman" w:hAnsi="Times New Roman"/>
          <w:sz w:val="28"/>
          <w:szCs w:val="28"/>
        </w:rPr>
        <w:t>территории поселения:</w:t>
      </w:r>
    </w:p>
    <w:p w:rsidR="00B27776" w:rsidRPr="00F95CEA" w:rsidRDefault="00B27776" w:rsidP="00B27776">
      <w:pPr>
        <w:shd w:val="clear" w:color="auto" w:fill="FFFFFF"/>
        <w:tabs>
          <w:tab w:val="left" w:pos="888"/>
        </w:tabs>
        <w:spacing w:after="0"/>
        <w:ind w:firstLine="567"/>
        <w:jc w:val="both"/>
        <w:rPr>
          <w:rFonts w:ascii="Times New Roman" w:hAnsi="Times New Roman"/>
          <w:spacing w:val="-9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сбор, транспортировка и утилизация твёрдых бытовых отходов на существующий полигон;</w:t>
      </w:r>
    </w:p>
    <w:p w:rsidR="00B27776" w:rsidRPr="00F95CEA" w:rsidRDefault="00B27776" w:rsidP="00B27776">
      <w:pPr>
        <w:shd w:val="clear" w:color="auto" w:fill="FFFFFF"/>
        <w:tabs>
          <w:tab w:val="left" w:pos="888"/>
        </w:tabs>
        <w:spacing w:after="0"/>
        <w:ind w:firstLine="567"/>
        <w:jc w:val="both"/>
        <w:rPr>
          <w:rFonts w:ascii="Times New Roman" w:hAnsi="Times New Roman"/>
          <w:spacing w:val="-9"/>
          <w:sz w:val="28"/>
          <w:szCs w:val="28"/>
        </w:rPr>
      </w:pPr>
      <w:r w:rsidRPr="00F95CEA">
        <w:rPr>
          <w:rFonts w:ascii="Times New Roman" w:hAnsi="Times New Roman"/>
          <w:spacing w:val="-9"/>
          <w:sz w:val="28"/>
          <w:szCs w:val="28"/>
        </w:rPr>
        <w:t>- удаление бытовых отходов из уличных мусороуборочных контейнеров не реже 2 раз в сутки;</w:t>
      </w:r>
    </w:p>
    <w:p w:rsidR="00B27776" w:rsidRPr="00F95CEA" w:rsidRDefault="00B27776" w:rsidP="00B27776">
      <w:pPr>
        <w:shd w:val="clear" w:color="auto" w:fill="FFFFFF"/>
        <w:tabs>
          <w:tab w:val="left" w:pos="900"/>
        </w:tabs>
        <w:spacing w:after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F95CEA">
        <w:rPr>
          <w:rFonts w:ascii="Times New Roman" w:hAnsi="Times New Roman"/>
          <w:spacing w:val="-2"/>
          <w:sz w:val="28"/>
          <w:szCs w:val="28"/>
        </w:rPr>
        <w:lastRenderedPageBreak/>
        <w:t>- организация планово-регулярной системы очистки населенных пунктов, своевременного сбора и вывоза всех бытовых отходов (включая уличный смет), их обезвреживание;</w:t>
      </w:r>
    </w:p>
    <w:p w:rsidR="00B27776" w:rsidRPr="00F95CEA" w:rsidRDefault="00B27776" w:rsidP="00B27776">
      <w:pPr>
        <w:shd w:val="clear" w:color="auto" w:fill="FFFFFF"/>
        <w:tabs>
          <w:tab w:val="left" w:pos="900"/>
        </w:tabs>
        <w:spacing w:after="0"/>
        <w:ind w:firstLine="567"/>
        <w:jc w:val="both"/>
        <w:rPr>
          <w:rStyle w:val="FontStyle13"/>
          <w:rFonts w:ascii="Times New Roman" w:hAnsi="Times New Roman" w:cs="Times New Roman"/>
          <w:sz w:val="28"/>
          <w:szCs w:val="28"/>
        </w:rPr>
      </w:pPr>
      <w:r w:rsidRPr="00F95CEA">
        <w:rPr>
          <w:rStyle w:val="FontStyle13"/>
          <w:rFonts w:ascii="Times New Roman" w:hAnsi="Times New Roman" w:cs="Times New Roman"/>
          <w:sz w:val="28"/>
          <w:szCs w:val="28"/>
        </w:rPr>
        <w:t xml:space="preserve">- </w:t>
      </w:r>
      <w:r w:rsidRPr="00F95CEA">
        <w:rPr>
          <w:rFonts w:ascii="Times New Roman" w:hAnsi="Times New Roman"/>
          <w:spacing w:val="-9"/>
          <w:sz w:val="28"/>
          <w:szCs w:val="28"/>
        </w:rPr>
        <w:t>реконструкция действующих полигонов твердых бытовых отходов с использованием современных технических средств по переработке мусора для полного удовлетворения экологическим и гигиеническим требованиям</w:t>
      </w:r>
      <w:r w:rsidRPr="00F95CEA">
        <w:rPr>
          <w:rStyle w:val="FontStyle13"/>
          <w:rFonts w:ascii="Times New Roman" w:hAnsi="Times New Roman" w:cs="Times New Roman"/>
          <w:sz w:val="28"/>
          <w:szCs w:val="28"/>
        </w:rPr>
        <w:t>;</w:t>
      </w:r>
    </w:p>
    <w:p w:rsidR="00B27776" w:rsidRPr="00F95CEA" w:rsidRDefault="00B27776" w:rsidP="00B27776">
      <w:pPr>
        <w:shd w:val="clear" w:color="auto" w:fill="FFFFFF"/>
        <w:tabs>
          <w:tab w:val="left" w:pos="900"/>
        </w:tabs>
        <w:spacing w:after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F95CEA">
        <w:rPr>
          <w:rStyle w:val="FontStyle13"/>
          <w:rFonts w:ascii="Times New Roman" w:hAnsi="Times New Roman" w:cs="Times New Roman"/>
          <w:sz w:val="28"/>
          <w:szCs w:val="28"/>
        </w:rPr>
        <w:t xml:space="preserve">-  </w:t>
      </w:r>
      <w:r w:rsidRPr="00F95CEA">
        <w:rPr>
          <w:rFonts w:ascii="Times New Roman" w:hAnsi="Times New Roman"/>
          <w:spacing w:val="-8"/>
          <w:sz w:val="28"/>
          <w:szCs w:val="28"/>
        </w:rPr>
        <w:t>ликвидация последствий загрязнения земель;</w:t>
      </w:r>
    </w:p>
    <w:p w:rsidR="00B27776" w:rsidRPr="00F95CEA" w:rsidRDefault="00B27776" w:rsidP="00B27776">
      <w:pPr>
        <w:shd w:val="clear" w:color="auto" w:fill="FFFFFF"/>
        <w:tabs>
          <w:tab w:val="left" w:pos="900"/>
        </w:tabs>
        <w:spacing w:after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F95CEA">
        <w:rPr>
          <w:rFonts w:ascii="Times New Roman" w:hAnsi="Times New Roman"/>
          <w:spacing w:val="-2"/>
          <w:sz w:val="28"/>
          <w:szCs w:val="28"/>
        </w:rPr>
        <w:t>- выявление несанкционированных свалок с последующей рекультивацией территории;</w:t>
      </w:r>
    </w:p>
    <w:p w:rsidR="00B27776" w:rsidRPr="00F95CEA" w:rsidRDefault="00B27776" w:rsidP="00B27776">
      <w:pPr>
        <w:shd w:val="clear" w:color="auto" w:fill="FFFFFF"/>
        <w:tabs>
          <w:tab w:val="left" w:pos="900"/>
        </w:tabs>
        <w:spacing w:after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F95CEA">
        <w:rPr>
          <w:rFonts w:ascii="Times New Roman" w:hAnsi="Times New Roman"/>
          <w:spacing w:val="-2"/>
          <w:sz w:val="28"/>
          <w:szCs w:val="28"/>
        </w:rPr>
        <w:t>- эффективное взаимодействие с предприятиями и организациями различных форм собственности по содержанию их территории в чистоте и соблюдению требований санитарных норм;</w:t>
      </w:r>
    </w:p>
    <w:p w:rsidR="00B27776" w:rsidRPr="00F95CEA" w:rsidRDefault="00B27776" w:rsidP="00B27776">
      <w:pPr>
        <w:shd w:val="clear" w:color="auto" w:fill="FFFFFF"/>
        <w:tabs>
          <w:tab w:val="left" w:pos="922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5CEA">
        <w:rPr>
          <w:rFonts w:ascii="Times New Roman" w:hAnsi="Times New Roman"/>
          <w:spacing w:val="-2"/>
          <w:sz w:val="28"/>
          <w:szCs w:val="28"/>
        </w:rPr>
        <w:t>- повышение требований к проектному решению рекреационных зон</w:t>
      </w:r>
      <w:r w:rsidRPr="00F95CEA">
        <w:rPr>
          <w:rStyle w:val="FontStyle13"/>
          <w:rFonts w:ascii="Times New Roman" w:hAnsi="Times New Roman" w:cs="Times New Roman"/>
          <w:sz w:val="28"/>
          <w:szCs w:val="28"/>
        </w:rPr>
        <w:t xml:space="preserve"> (баз отдыха и туристических комплексов) и их инженерному обеспечению (водоснабжение, канализация, электроснабжение и мусороудаление).</w:t>
      </w:r>
    </w:p>
    <w:p w:rsidR="00B27776" w:rsidRPr="00F95CEA" w:rsidRDefault="00B27776" w:rsidP="00B27776">
      <w:pPr>
        <w:pStyle w:val="S0"/>
        <w:ind w:left="360" w:firstLine="0"/>
        <w:jc w:val="center"/>
        <w:rPr>
          <w:b/>
          <w:szCs w:val="28"/>
        </w:rPr>
      </w:pPr>
    </w:p>
    <w:p w:rsidR="00B27776" w:rsidRPr="00F95CEA" w:rsidRDefault="00B27776" w:rsidP="00B27776">
      <w:pPr>
        <w:pStyle w:val="S0"/>
        <w:ind w:left="360" w:firstLine="0"/>
        <w:jc w:val="center"/>
        <w:rPr>
          <w:b/>
          <w:noProof/>
          <w:szCs w:val="28"/>
        </w:rPr>
      </w:pPr>
      <w:r w:rsidRPr="00F95CEA">
        <w:rPr>
          <w:b/>
          <w:noProof/>
          <w:szCs w:val="28"/>
        </w:rPr>
        <w:t>4. Мероприятия по предотвращению чрезвычайных ситуаций природного и техногенного характера</w:t>
      </w:r>
      <w:bookmarkStart w:id="0" w:name="_Toc158614941"/>
      <w:bookmarkStart w:id="1" w:name="_Toc175402817"/>
      <w:bookmarkStart w:id="2" w:name="_Toc228620674"/>
    </w:p>
    <w:p w:rsidR="00B27776" w:rsidRPr="00804F01" w:rsidRDefault="00B27776" w:rsidP="00B27776">
      <w:pPr>
        <w:pStyle w:val="S0"/>
        <w:spacing w:before="120" w:after="120"/>
        <w:ind w:left="357" w:firstLine="0"/>
        <w:jc w:val="center"/>
        <w:rPr>
          <w:b/>
          <w:i/>
          <w:szCs w:val="28"/>
          <w:u w:val="single"/>
        </w:rPr>
      </w:pPr>
      <w:r w:rsidRPr="00804F01">
        <w:rPr>
          <w:i/>
          <w:szCs w:val="28"/>
          <w:u w:val="single"/>
        </w:rPr>
        <w:t>Мероприятия по предотвращению чрезвычайных ситуаций техногенного характера</w:t>
      </w:r>
      <w:bookmarkEnd w:id="0"/>
      <w:bookmarkEnd w:id="1"/>
      <w:bookmarkEnd w:id="2"/>
    </w:p>
    <w:p w:rsidR="00B27776" w:rsidRPr="00AA537C" w:rsidRDefault="00B27776" w:rsidP="00B27776">
      <w:pPr>
        <w:pStyle w:val="S5"/>
        <w:rPr>
          <w:color w:val="000000"/>
        </w:rPr>
      </w:pPr>
      <w:r w:rsidRPr="00AA537C">
        <w:rPr>
          <w:color w:val="000000"/>
        </w:rPr>
        <w:t>Генеральным планом предусмотрены следующие мероприятия по предотвращению чрезвычайных ситуаций: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bookmarkStart w:id="3" w:name="_Toc175402818"/>
      <w:r w:rsidRPr="00F95CEA">
        <w:rPr>
          <w:sz w:val="28"/>
          <w:szCs w:val="28"/>
        </w:rPr>
        <w:t>оснащение территории автозаправочных станций современным оборудованием, предотвращающим возникновение чрезвычайных ситуаций;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контроль за состоянием емкостей на автозаправочной станции, замена поврежденного коррозией оборудования;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применение изоляционных покрытий на территории АЗС исключающих попадание нефтепродуктов в почву;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b/>
          <w:sz w:val="28"/>
          <w:szCs w:val="28"/>
        </w:rPr>
      </w:pPr>
      <w:r w:rsidRPr="00F95CEA">
        <w:rPr>
          <w:sz w:val="28"/>
          <w:szCs w:val="28"/>
        </w:rPr>
        <w:t>строгое соблюдение противопожарных нормативов и требований;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b/>
          <w:sz w:val="28"/>
          <w:szCs w:val="28"/>
        </w:rPr>
      </w:pPr>
      <w:r w:rsidRPr="00F95CEA">
        <w:rPr>
          <w:sz w:val="28"/>
          <w:szCs w:val="28"/>
        </w:rPr>
        <w:t>формирование аварийных подразделений обеспеченных соответствующими машинами и механизмами, мощными средствами пожаротушения;</w:t>
      </w:r>
    </w:p>
    <w:p w:rsidR="00B27776" w:rsidRPr="00F95CEA" w:rsidRDefault="00B27776" w:rsidP="00B27776">
      <w:pPr>
        <w:pStyle w:val="S5"/>
        <w:rPr>
          <w:color w:val="000000"/>
        </w:rPr>
      </w:pPr>
      <w:r w:rsidRPr="00F95CEA">
        <w:rPr>
          <w:color w:val="000000"/>
        </w:rPr>
        <w:t xml:space="preserve">Предотвращение образования взрывов и пожароопасной среды на объектах </w:t>
      </w:r>
      <w:r w:rsidRPr="00AA537C">
        <w:rPr>
          <w:color w:val="000000"/>
        </w:rPr>
        <w:t>теплоснабжения</w:t>
      </w:r>
      <w:r w:rsidRPr="00F95CEA">
        <w:rPr>
          <w:color w:val="000000"/>
        </w:rPr>
        <w:t xml:space="preserve"> обеспечивается: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применением герметичного производственного оборудования;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 xml:space="preserve"> соблюдением норм технологического режима;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 xml:space="preserve">контролем состава воздушной среды и применением аварийной вентиляции. </w:t>
      </w:r>
    </w:p>
    <w:p w:rsidR="00B27776" w:rsidRPr="00F95CEA" w:rsidRDefault="00B27776" w:rsidP="00B27776">
      <w:pPr>
        <w:pStyle w:val="S5"/>
        <w:rPr>
          <w:rFonts w:eastAsia="Calibri"/>
          <w:color w:val="000000"/>
        </w:rPr>
      </w:pPr>
      <w:r w:rsidRPr="00F95CEA">
        <w:rPr>
          <w:rFonts w:eastAsia="Calibri"/>
          <w:color w:val="000000"/>
        </w:rPr>
        <w:t xml:space="preserve">Надежность </w:t>
      </w:r>
      <w:r w:rsidRPr="00AA537C">
        <w:rPr>
          <w:rFonts w:eastAsia="Calibri"/>
          <w:color w:val="000000"/>
        </w:rPr>
        <w:t>водоснабжения</w:t>
      </w:r>
      <w:r w:rsidRPr="00F95CEA">
        <w:rPr>
          <w:rFonts w:eastAsia="Calibri"/>
          <w:color w:val="000000"/>
        </w:rPr>
        <w:t xml:space="preserve"> населенного пункта обеспечивается при проведении следующих мероприятий: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lastRenderedPageBreak/>
        <w:t>защита водоисточников и резервуаров чистой воды от радиационного, химического и бактериологического заражения;</w:t>
      </w:r>
    </w:p>
    <w:p w:rsidR="00B27776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усиление охраны водоочистных сооружений, котельных города и др.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 xml:space="preserve"> жизнеобеспечивающих объектов;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наличие резервного электроснабжения;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замена и модернизация морально устаревшего технологического оборудования;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обучения и повышения квалификации работников предприятий;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создание аварийного запаса материалов.</w:t>
      </w:r>
    </w:p>
    <w:p w:rsidR="00B27776" w:rsidRPr="00F95CEA" w:rsidRDefault="00B27776" w:rsidP="00B27776">
      <w:pPr>
        <w:pStyle w:val="S5"/>
      </w:pPr>
      <w:r w:rsidRPr="00F95CEA">
        <w:rPr>
          <w:color w:val="000000"/>
        </w:rPr>
        <w:t xml:space="preserve">Для заблаговременной подготовки к ликвидации производственных аварий необходимо выявить потенциально опасные объекты и для каждого разработать варианты возможных аварий, установить масштабы последствий, планы их ликвидации, локализации поражения, эвакуации населения. </w:t>
      </w:r>
      <w:bookmarkStart w:id="4" w:name="_Toc228620675"/>
    </w:p>
    <w:p w:rsidR="00B27776" w:rsidRPr="002C382F" w:rsidRDefault="00B27776" w:rsidP="00B27776">
      <w:pPr>
        <w:jc w:val="both"/>
        <w:rPr>
          <w:rFonts w:ascii="Times New Roman" w:hAnsi="Times New Roman"/>
          <w:i/>
          <w:sz w:val="28"/>
          <w:szCs w:val="28"/>
          <w:u w:val="single"/>
        </w:rPr>
      </w:pPr>
      <w:bookmarkStart w:id="5" w:name="_Toc96428973"/>
      <w:bookmarkStart w:id="6" w:name="_Toc96500846"/>
      <w:bookmarkEnd w:id="3"/>
      <w:bookmarkEnd w:id="4"/>
      <w:r>
        <w:rPr>
          <w:rFonts w:ascii="Times New Roman" w:hAnsi="Times New Roman"/>
          <w:i/>
          <w:sz w:val="28"/>
          <w:szCs w:val="28"/>
          <w:u w:val="single"/>
        </w:rPr>
        <w:t>Мероприятия по предотвращению чрезвычайных ситуаций природного характера</w:t>
      </w:r>
    </w:p>
    <w:p w:rsidR="00B27776" w:rsidRPr="00F95CEA" w:rsidRDefault="00B27776" w:rsidP="00B27776">
      <w:pPr>
        <w:pStyle w:val="S5"/>
        <w:rPr>
          <w:color w:val="000000"/>
        </w:rPr>
      </w:pPr>
      <w:r w:rsidRPr="00F95CEA">
        <w:rPr>
          <w:color w:val="000000"/>
        </w:rPr>
        <w:t>Из природных стихийных бедствий наиболее вероятными являются лесные пожары</w:t>
      </w:r>
      <w:bookmarkEnd w:id="5"/>
      <w:bookmarkEnd w:id="6"/>
      <w:r w:rsidRPr="00F95CEA">
        <w:rPr>
          <w:color w:val="000000"/>
        </w:rPr>
        <w:t>, снежные заносы, сильные морозы, град, гололедные явления, затопление паводковыми водами.</w:t>
      </w:r>
    </w:p>
    <w:p w:rsidR="00B27776" w:rsidRPr="00F95CEA" w:rsidRDefault="00B27776" w:rsidP="00B27776">
      <w:pPr>
        <w:pStyle w:val="S5"/>
        <w:rPr>
          <w:color w:val="000000"/>
        </w:rPr>
      </w:pPr>
      <w:r w:rsidRPr="00F95CEA">
        <w:rPr>
          <w:color w:val="000000"/>
        </w:rPr>
        <w:t>Основными мероприятиями по борьбе с наводнениями являются: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регулирование стока в русле реки;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отвод паводковых вод;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регулирование поверхностного стока на водосбросах;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строительство или наращивание водозащитных дамб (обвалование);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подсыпка затапливаемой территории;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ограничение строительства в зонах возможных затоплений и др.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контроль уровня воды в реках;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очистка от грязи и мусора водопропускных сооружений;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информирование населения, подготовка мест для отселения населения и создание необходимых условий для их жизнедеятельности.</w:t>
      </w:r>
    </w:p>
    <w:p w:rsidR="00B27776" w:rsidRPr="00F95CEA" w:rsidRDefault="00B27776" w:rsidP="00B27776">
      <w:pPr>
        <w:pStyle w:val="S5"/>
        <w:rPr>
          <w:color w:val="000000"/>
        </w:rPr>
      </w:pPr>
      <w:r w:rsidRPr="00F95CEA">
        <w:rPr>
          <w:color w:val="000000"/>
        </w:rPr>
        <w:t>Выбор способов защиты зависит от следующих факторов: гидравлического режима водотока, рельефа местности, инженерно-геологических и гидрогеологических условий, наличия инженерных сооружений в русле и на пойме рек (плотины, дамбы, мосты, дороги, водозаборы), наличие объектов экономики, подвергающихся затоплению.</w:t>
      </w:r>
    </w:p>
    <w:p w:rsidR="00B27776" w:rsidRPr="00F95CEA" w:rsidRDefault="00B27776" w:rsidP="00B27776">
      <w:pPr>
        <w:pStyle w:val="S5"/>
        <w:rPr>
          <w:color w:val="000000"/>
        </w:rPr>
      </w:pPr>
      <w:r w:rsidRPr="00F95CEA">
        <w:rPr>
          <w:color w:val="000000"/>
        </w:rPr>
        <w:t>Основные мероприятия, направленные на предупреждение лесных пожаров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наличие инвентаря, противопожарного оборудования у лесозаготовительных предприятий и организаций работающих в лесу;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организация мест на случай эвакуации населения и материальных ценностей из пожароопасных районов;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lastRenderedPageBreak/>
        <w:t>создание резерва ГСМ, продовольствия, медикаментов, предметов первой необходимости;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рекомендуется произвести опашку населенных пунктов для их защиты от переходящих лесных пожаров;</w:t>
      </w:r>
    </w:p>
    <w:p w:rsidR="00B27776" w:rsidRPr="00F95CEA" w:rsidRDefault="00B27776" w:rsidP="00B27776">
      <w:pPr>
        <w:pStyle w:val="S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F95CEA">
        <w:rPr>
          <w:sz w:val="28"/>
          <w:szCs w:val="28"/>
        </w:rPr>
        <w:t>провести разъяснительную работу с населением через средства массовой информации об опасности лесных пожаров и основных мерах по их предотвращению.</w:t>
      </w:r>
    </w:p>
    <w:p w:rsidR="00B27776" w:rsidRPr="00B27776" w:rsidRDefault="00B27776" w:rsidP="00B27776">
      <w:pPr>
        <w:ind w:firstLine="709"/>
        <w:rPr>
          <w:rFonts w:ascii="Times New Roman" w:hAnsi="Times New Roman"/>
          <w:sz w:val="28"/>
          <w:szCs w:val="28"/>
        </w:rPr>
      </w:pPr>
      <w:r w:rsidRPr="00B27776">
        <w:rPr>
          <w:rFonts w:ascii="Times New Roman" w:hAnsi="Times New Roman"/>
          <w:color w:val="000000"/>
          <w:sz w:val="28"/>
          <w:szCs w:val="28"/>
        </w:rPr>
        <w:t>Для предотвращения негативных воздействий гололеда на территории необходимо предусмотреть установку емкостей для песка. Предотвращения развития гололедных явлений на дорожных покрытиях территории осуществляют районные дорожно-эксплуатационные</w:t>
      </w:r>
      <w:r>
        <w:rPr>
          <w:rFonts w:ascii="Times New Roman" w:hAnsi="Times New Roman"/>
          <w:color w:val="000000"/>
          <w:sz w:val="28"/>
          <w:szCs w:val="28"/>
        </w:rPr>
        <w:t xml:space="preserve"> участки.</w:t>
      </w:r>
    </w:p>
    <w:p w:rsidR="00AA338A" w:rsidRPr="00F95CEA" w:rsidRDefault="00AA338A" w:rsidP="00B27776">
      <w:pPr>
        <w:pStyle w:val="S0"/>
        <w:spacing w:before="240" w:after="120"/>
        <w:ind w:left="567" w:firstLine="0"/>
        <w:rPr>
          <w:color w:val="000000"/>
        </w:rPr>
      </w:pPr>
    </w:p>
    <w:sectPr w:rsidR="00AA338A" w:rsidRPr="00F95CEA" w:rsidSect="00081DD5">
      <w:footerReference w:type="default" r:id="rId31"/>
      <w:pgSz w:w="11906" w:h="16838"/>
      <w:pgMar w:top="1134" w:right="850" w:bottom="1134" w:left="1701" w:header="708" w:footer="708" w:gutter="0"/>
      <w:pgNumType w:start="18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413D" w:rsidRDefault="0033413D" w:rsidP="00AD583D">
      <w:pPr>
        <w:spacing w:after="0" w:line="240" w:lineRule="auto"/>
      </w:pPr>
      <w:r>
        <w:separator/>
      </w:r>
    </w:p>
    <w:p w:rsidR="0033413D" w:rsidRDefault="0033413D"/>
  </w:endnote>
  <w:endnote w:type="continuationSeparator" w:id="1">
    <w:p w:rsidR="0033413D" w:rsidRDefault="0033413D" w:rsidP="00AD583D">
      <w:pPr>
        <w:spacing w:after="0" w:line="240" w:lineRule="auto"/>
      </w:pPr>
      <w:r>
        <w:continuationSeparator/>
      </w:r>
    </w:p>
    <w:p w:rsidR="0033413D" w:rsidRDefault="0033413D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7612246"/>
    </w:sdtPr>
    <w:sdtContent>
      <w:p w:rsidR="00B27776" w:rsidRDefault="00F524B7">
        <w:pPr>
          <w:pStyle w:val="ad"/>
          <w:jc w:val="right"/>
        </w:pPr>
        <w:fldSimple w:instr=" PAGE   \* MERGEFORMAT ">
          <w:r w:rsidR="00CB48FF">
            <w:rPr>
              <w:noProof/>
            </w:rPr>
            <w:t>4</w:t>
          </w:r>
        </w:fldSimple>
      </w:p>
    </w:sdtContent>
  </w:sdt>
  <w:p w:rsidR="00B27776" w:rsidRDefault="00B27776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7776" w:rsidRDefault="00F524B7">
    <w:pPr>
      <w:pStyle w:val="ad"/>
      <w:jc w:val="right"/>
    </w:pPr>
    <w:fldSimple w:instr=" PAGE   \* MERGEFORMAT ">
      <w:r w:rsidR="00CB48FF">
        <w:rPr>
          <w:noProof/>
        </w:rPr>
        <w:t>27</w:t>
      </w:r>
    </w:fldSimple>
  </w:p>
  <w:p w:rsidR="00081DD5" w:rsidRDefault="0033413D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413D" w:rsidRDefault="0033413D" w:rsidP="00AD583D">
      <w:pPr>
        <w:spacing w:after="0" w:line="240" w:lineRule="auto"/>
      </w:pPr>
      <w:r>
        <w:separator/>
      </w:r>
    </w:p>
    <w:p w:rsidR="0033413D" w:rsidRDefault="0033413D"/>
  </w:footnote>
  <w:footnote w:type="continuationSeparator" w:id="1">
    <w:p w:rsidR="0033413D" w:rsidRDefault="0033413D" w:rsidP="00AD583D">
      <w:pPr>
        <w:spacing w:after="0" w:line="240" w:lineRule="auto"/>
      </w:pPr>
      <w:r>
        <w:continuationSeparator/>
      </w:r>
    </w:p>
    <w:p w:rsidR="0033413D" w:rsidRDefault="0033413D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D07517"/>
    <w:multiLevelType w:val="hybridMultilevel"/>
    <w:tmpl w:val="C8749144"/>
    <w:lvl w:ilvl="0" w:tplc="80C47DF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B49149F"/>
    <w:multiLevelType w:val="multilevel"/>
    <w:tmpl w:val="54D869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2">
    <w:nsid w:val="100B3791"/>
    <w:multiLevelType w:val="hybridMultilevel"/>
    <w:tmpl w:val="37A4215C"/>
    <w:lvl w:ilvl="0" w:tplc="DE74AA64">
      <w:start w:val="1"/>
      <w:numFmt w:val="bullet"/>
      <w:lvlText w:val="-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6BA02C8"/>
    <w:multiLevelType w:val="hybridMultilevel"/>
    <w:tmpl w:val="2F205784"/>
    <w:lvl w:ilvl="0" w:tplc="9990BA00">
      <w:start w:val="1"/>
      <w:numFmt w:val="bullet"/>
      <w:pStyle w:val="S"/>
      <w:lvlText w:val="-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52410E1"/>
    <w:multiLevelType w:val="hybridMultilevel"/>
    <w:tmpl w:val="7C424BE2"/>
    <w:lvl w:ilvl="0" w:tplc="C562C9AE">
      <w:start w:val="1"/>
      <w:numFmt w:val="decimal"/>
      <w:lvlText w:val="%1."/>
      <w:lvlJc w:val="left"/>
      <w:pPr>
        <w:ind w:left="1429" w:hanging="360"/>
      </w:pPr>
    </w:lvl>
    <w:lvl w:ilvl="1" w:tplc="04190003" w:tentative="1">
      <w:start w:val="1"/>
      <w:numFmt w:val="lowerLetter"/>
      <w:lvlText w:val="%2."/>
      <w:lvlJc w:val="left"/>
      <w:pPr>
        <w:ind w:left="2149" w:hanging="360"/>
      </w:pPr>
    </w:lvl>
    <w:lvl w:ilvl="2" w:tplc="04190005" w:tentative="1">
      <w:start w:val="1"/>
      <w:numFmt w:val="lowerRoman"/>
      <w:lvlText w:val="%3."/>
      <w:lvlJc w:val="right"/>
      <w:pPr>
        <w:ind w:left="2869" w:hanging="180"/>
      </w:pPr>
    </w:lvl>
    <w:lvl w:ilvl="3" w:tplc="04190001" w:tentative="1">
      <w:start w:val="1"/>
      <w:numFmt w:val="decimal"/>
      <w:lvlText w:val="%4."/>
      <w:lvlJc w:val="left"/>
      <w:pPr>
        <w:ind w:left="3589" w:hanging="360"/>
      </w:pPr>
    </w:lvl>
    <w:lvl w:ilvl="4" w:tplc="04190003" w:tentative="1">
      <w:start w:val="1"/>
      <w:numFmt w:val="lowerLetter"/>
      <w:lvlText w:val="%5."/>
      <w:lvlJc w:val="left"/>
      <w:pPr>
        <w:ind w:left="4309" w:hanging="360"/>
      </w:pPr>
    </w:lvl>
    <w:lvl w:ilvl="5" w:tplc="04190005" w:tentative="1">
      <w:start w:val="1"/>
      <w:numFmt w:val="lowerRoman"/>
      <w:lvlText w:val="%6."/>
      <w:lvlJc w:val="right"/>
      <w:pPr>
        <w:ind w:left="5029" w:hanging="180"/>
      </w:pPr>
    </w:lvl>
    <w:lvl w:ilvl="6" w:tplc="04190001" w:tentative="1">
      <w:start w:val="1"/>
      <w:numFmt w:val="decimal"/>
      <w:lvlText w:val="%7."/>
      <w:lvlJc w:val="left"/>
      <w:pPr>
        <w:ind w:left="5749" w:hanging="360"/>
      </w:pPr>
    </w:lvl>
    <w:lvl w:ilvl="7" w:tplc="04190003" w:tentative="1">
      <w:start w:val="1"/>
      <w:numFmt w:val="lowerLetter"/>
      <w:lvlText w:val="%8."/>
      <w:lvlJc w:val="left"/>
      <w:pPr>
        <w:ind w:left="6469" w:hanging="360"/>
      </w:pPr>
    </w:lvl>
    <w:lvl w:ilvl="8" w:tplc="041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38345307"/>
    <w:multiLevelType w:val="multilevel"/>
    <w:tmpl w:val="B07870B2"/>
    <w:lvl w:ilvl="0">
      <w:start w:val="1"/>
      <w:numFmt w:val="decimal"/>
      <w:pStyle w:val="S1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42352E97"/>
    <w:multiLevelType w:val="hybridMultilevel"/>
    <w:tmpl w:val="F1641008"/>
    <w:lvl w:ilvl="0" w:tplc="5E92749C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105CE260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BF891C4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7528E3C0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CEAAE586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EA289BAE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ECF62A6A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79E2670E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FACC2C2C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>
    <w:nsid w:val="46CB129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559041F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5C770652"/>
    <w:multiLevelType w:val="hybridMultilevel"/>
    <w:tmpl w:val="2DEE877A"/>
    <w:lvl w:ilvl="0" w:tplc="2E34E540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1" w:tplc="7AD2659E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E366855A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BE6242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190E676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BA0E9F0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62B67B48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2E67B48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242C57C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F923C48"/>
    <w:multiLevelType w:val="hybridMultilevel"/>
    <w:tmpl w:val="A35C6B16"/>
    <w:lvl w:ilvl="0" w:tplc="9990BA00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2E57C7F"/>
    <w:multiLevelType w:val="hybridMultilevel"/>
    <w:tmpl w:val="BA283038"/>
    <w:lvl w:ilvl="0" w:tplc="D7A44148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1"/>
  </w:num>
  <w:num w:numId="5">
    <w:abstractNumId w:val="6"/>
  </w:num>
  <w:num w:numId="6">
    <w:abstractNumId w:val="11"/>
  </w:num>
  <w:num w:numId="7">
    <w:abstractNumId w:val="10"/>
  </w:num>
  <w:num w:numId="8">
    <w:abstractNumId w:val="0"/>
  </w:num>
  <w:num w:numId="9">
    <w:abstractNumId w:val="9"/>
  </w:num>
  <w:num w:numId="10">
    <w:abstractNumId w:val="2"/>
  </w:num>
  <w:num w:numId="11">
    <w:abstractNumId w:val="3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275595"/>
    <w:rsid w:val="000E68DA"/>
    <w:rsid w:val="000F5D58"/>
    <w:rsid w:val="00132529"/>
    <w:rsid w:val="001504D9"/>
    <w:rsid w:val="001B6410"/>
    <w:rsid w:val="001D78D2"/>
    <w:rsid w:val="001F3BBE"/>
    <w:rsid w:val="00214A07"/>
    <w:rsid w:val="00215BB1"/>
    <w:rsid w:val="002605D1"/>
    <w:rsid w:val="00263901"/>
    <w:rsid w:val="00275595"/>
    <w:rsid w:val="00284BF9"/>
    <w:rsid w:val="002C382F"/>
    <w:rsid w:val="002D656A"/>
    <w:rsid w:val="0033413D"/>
    <w:rsid w:val="003C716E"/>
    <w:rsid w:val="00420D7B"/>
    <w:rsid w:val="00486043"/>
    <w:rsid w:val="004E67FD"/>
    <w:rsid w:val="00533EB3"/>
    <w:rsid w:val="00574BC8"/>
    <w:rsid w:val="005D2A5D"/>
    <w:rsid w:val="005E55FF"/>
    <w:rsid w:val="0063638C"/>
    <w:rsid w:val="00645C23"/>
    <w:rsid w:val="006B7A2F"/>
    <w:rsid w:val="0073017E"/>
    <w:rsid w:val="00804F01"/>
    <w:rsid w:val="008741D7"/>
    <w:rsid w:val="00901683"/>
    <w:rsid w:val="00926CD4"/>
    <w:rsid w:val="00945D90"/>
    <w:rsid w:val="00972BF3"/>
    <w:rsid w:val="00975680"/>
    <w:rsid w:val="00984E9C"/>
    <w:rsid w:val="00986412"/>
    <w:rsid w:val="009D067F"/>
    <w:rsid w:val="00A11461"/>
    <w:rsid w:val="00A74F73"/>
    <w:rsid w:val="00AA32B3"/>
    <w:rsid w:val="00AA338A"/>
    <w:rsid w:val="00AA537C"/>
    <w:rsid w:val="00AB0D9D"/>
    <w:rsid w:val="00AD583D"/>
    <w:rsid w:val="00B200EF"/>
    <w:rsid w:val="00B27776"/>
    <w:rsid w:val="00B3654E"/>
    <w:rsid w:val="00C30046"/>
    <w:rsid w:val="00C3677A"/>
    <w:rsid w:val="00C67341"/>
    <w:rsid w:val="00CB48FF"/>
    <w:rsid w:val="00CE1887"/>
    <w:rsid w:val="00D21C12"/>
    <w:rsid w:val="00D409E3"/>
    <w:rsid w:val="00E46A43"/>
    <w:rsid w:val="00E60C1F"/>
    <w:rsid w:val="00E8659D"/>
    <w:rsid w:val="00E92E4D"/>
    <w:rsid w:val="00F12BF4"/>
    <w:rsid w:val="00F524B7"/>
    <w:rsid w:val="00F95C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595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27559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275595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338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338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0">
    <w:name w:val="S_Обычный жирный"/>
    <w:basedOn w:val="a"/>
    <w:qFormat/>
    <w:rsid w:val="00275595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11">
    <w:name w:val="toc 1"/>
    <w:basedOn w:val="a"/>
    <w:autoRedefine/>
    <w:uiPriority w:val="39"/>
    <w:unhideWhenUsed/>
    <w:qFormat/>
    <w:rsid w:val="00275595"/>
    <w:pPr>
      <w:spacing w:after="0" w:line="288" w:lineRule="auto"/>
      <w:ind w:firstLine="567"/>
    </w:pPr>
    <w:rPr>
      <w:rFonts w:ascii="Times New Roman" w:hAnsi="Times New Roman"/>
      <w:b/>
      <w:bCs/>
      <w:sz w:val="28"/>
      <w:szCs w:val="24"/>
    </w:rPr>
  </w:style>
  <w:style w:type="character" w:customStyle="1" w:styleId="10">
    <w:name w:val="Заголовок 1 Знак"/>
    <w:basedOn w:val="a0"/>
    <w:link w:val="1"/>
    <w:rsid w:val="0027559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27559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a3">
    <w:name w:val="Нормальный"/>
    <w:rsid w:val="00275595"/>
    <w:pPr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S">
    <w:name w:val="S_Маркированный"/>
    <w:basedOn w:val="a4"/>
    <w:link w:val="S20"/>
    <w:autoRedefine/>
    <w:rsid w:val="00945D90"/>
    <w:pPr>
      <w:numPr>
        <w:numId w:val="11"/>
      </w:numPr>
      <w:tabs>
        <w:tab w:val="left" w:pos="992"/>
      </w:tabs>
      <w:spacing w:after="0"/>
      <w:ind w:hanging="720"/>
      <w:contextualSpacing w:val="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0">
    <w:name w:val="S_Маркированный Знак2"/>
    <w:basedOn w:val="a0"/>
    <w:link w:val="S"/>
    <w:rsid w:val="00945D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5">
    <w:name w:val="S_Обычный"/>
    <w:basedOn w:val="a"/>
    <w:link w:val="S6"/>
    <w:autoRedefine/>
    <w:rsid w:val="002C382F"/>
    <w:pPr>
      <w:spacing w:before="120" w:after="120" w:line="240" w:lineRule="auto"/>
      <w:ind w:firstLine="709"/>
      <w:jc w:val="both"/>
    </w:pPr>
    <w:rPr>
      <w:rFonts w:ascii="Times New Roman" w:eastAsia="Times New Roman" w:hAnsi="Times New Roman"/>
      <w:color w:val="000000" w:themeColor="text1"/>
      <w:sz w:val="28"/>
      <w:szCs w:val="28"/>
      <w:lang w:eastAsia="ru-RU"/>
    </w:rPr>
  </w:style>
  <w:style w:type="character" w:customStyle="1" w:styleId="S6">
    <w:name w:val="S_Обычный Знак"/>
    <w:basedOn w:val="a0"/>
    <w:link w:val="S5"/>
    <w:rsid w:val="002C382F"/>
    <w:rPr>
      <w:rFonts w:ascii="Times New Roman" w:eastAsia="Times New Roman" w:hAnsi="Times New Roman" w:cs="Times New Roman"/>
      <w:color w:val="000000" w:themeColor="text1"/>
      <w:sz w:val="28"/>
      <w:szCs w:val="28"/>
      <w:lang w:eastAsia="ru-RU"/>
    </w:rPr>
  </w:style>
  <w:style w:type="paragraph" w:styleId="a4">
    <w:name w:val="List Bullet"/>
    <w:basedOn w:val="a"/>
    <w:uiPriority w:val="99"/>
    <w:semiHidden/>
    <w:unhideWhenUsed/>
    <w:rsid w:val="008741D7"/>
    <w:pPr>
      <w:tabs>
        <w:tab w:val="num" w:pos="540"/>
      </w:tabs>
      <w:ind w:left="540" w:hanging="360"/>
      <w:contextualSpacing/>
    </w:pPr>
  </w:style>
  <w:style w:type="character" w:customStyle="1" w:styleId="a5">
    <w:name w:val="Гипертекстовая ссылка"/>
    <w:basedOn w:val="a0"/>
    <w:rsid w:val="004E67FD"/>
    <w:rPr>
      <w:color w:val="008000"/>
    </w:rPr>
  </w:style>
  <w:style w:type="paragraph" w:customStyle="1" w:styleId="S7">
    <w:name w:val="S_Заголовок таблицы"/>
    <w:basedOn w:val="a"/>
    <w:link w:val="S8"/>
    <w:autoRedefine/>
    <w:rsid w:val="00B3654E"/>
    <w:pPr>
      <w:spacing w:after="0" w:line="240" w:lineRule="auto"/>
      <w:ind w:firstLine="709"/>
      <w:jc w:val="center"/>
    </w:pPr>
    <w:rPr>
      <w:rFonts w:ascii="Times New Roman" w:eastAsia="Times New Roman" w:hAnsi="Times New Roman"/>
      <w:color w:val="000000" w:themeColor="text1"/>
      <w:sz w:val="24"/>
      <w:szCs w:val="24"/>
      <w:lang w:eastAsia="ru-RU"/>
    </w:rPr>
  </w:style>
  <w:style w:type="character" w:customStyle="1" w:styleId="S8">
    <w:name w:val="S_Заголовок таблицы Знак"/>
    <w:basedOn w:val="S6"/>
    <w:link w:val="S7"/>
    <w:rsid w:val="00B3654E"/>
  </w:style>
  <w:style w:type="paragraph" w:customStyle="1" w:styleId="S9">
    <w:name w:val="S_Обычный в таблице"/>
    <w:basedOn w:val="a"/>
    <w:rsid w:val="00B3654E"/>
    <w:pPr>
      <w:spacing w:after="0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6">
    <w:name w:val="Body Text Indent"/>
    <w:basedOn w:val="a"/>
    <w:link w:val="a7"/>
    <w:rsid w:val="009D067F"/>
    <w:pPr>
      <w:spacing w:after="0" w:line="240" w:lineRule="auto"/>
      <w:ind w:firstLine="540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9D067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8">
    <w:name w:val="List Paragraph"/>
    <w:basedOn w:val="a"/>
    <w:uiPriority w:val="34"/>
    <w:qFormat/>
    <w:rsid w:val="009D067F"/>
    <w:pPr>
      <w:ind w:left="720"/>
      <w:contextualSpacing/>
    </w:pPr>
  </w:style>
  <w:style w:type="character" w:styleId="a9">
    <w:name w:val="Hyperlink"/>
    <w:basedOn w:val="a0"/>
    <w:uiPriority w:val="99"/>
    <w:rsid w:val="00486043"/>
    <w:rPr>
      <w:color w:val="0000FF"/>
      <w:u w:val="single"/>
    </w:rPr>
  </w:style>
  <w:style w:type="character" w:customStyle="1" w:styleId="21">
    <w:name w:val="Основной текст 2 Знак1"/>
    <w:basedOn w:val="a0"/>
    <w:rsid w:val="00214A07"/>
    <w:rPr>
      <w:rFonts w:eastAsia="Times New Roman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945D9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945D90"/>
    <w:rPr>
      <w:rFonts w:ascii="Calibri" w:eastAsia="Calibri" w:hAnsi="Calibri" w:cs="Times New Roman"/>
      <w:sz w:val="16"/>
      <w:szCs w:val="16"/>
    </w:rPr>
  </w:style>
  <w:style w:type="character" w:customStyle="1" w:styleId="FontStyle13">
    <w:name w:val="Font Style13"/>
    <w:basedOn w:val="a0"/>
    <w:rsid w:val="00AA338A"/>
    <w:rPr>
      <w:rFonts w:ascii="Arial Narrow" w:hAnsi="Arial Narrow" w:cs="Arial Narrow"/>
      <w:sz w:val="34"/>
      <w:szCs w:val="34"/>
    </w:rPr>
  </w:style>
  <w:style w:type="paragraph" w:customStyle="1" w:styleId="S1">
    <w:name w:val="S_Заголовок 1"/>
    <w:basedOn w:val="a"/>
    <w:rsid w:val="00AA338A"/>
    <w:pPr>
      <w:numPr>
        <w:numId w:val="12"/>
      </w:numPr>
      <w:spacing w:after="0" w:line="360" w:lineRule="auto"/>
      <w:jc w:val="center"/>
    </w:pPr>
    <w:rPr>
      <w:rFonts w:ascii="Times New Roman" w:eastAsia="Times New Roman" w:hAnsi="Times New Roman"/>
      <w:b/>
      <w:caps/>
      <w:sz w:val="24"/>
      <w:szCs w:val="24"/>
      <w:lang w:eastAsia="ru-RU"/>
    </w:rPr>
  </w:style>
  <w:style w:type="paragraph" w:customStyle="1" w:styleId="S2">
    <w:name w:val="S_Заголовок 2"/>
    <w:basedOn w:val="2"/>
    <w:autoRedefine/>
    <w:rsid w:val="00AA338A"/>
    <w:pPr>
      <w:keepLines w:val="0"/>
      <w:numPr>
        <w:ilvl w:val="1"/>
        <w:numId w:val="12"/>
      </w:numPr>
      <w:tabs>
        <w:tab w:val="clear" w:pos="720"/>
        <w:tab w:val="num" w:pos="1134"/>
      </w:tabs>
      <w:spacing w:before="0" w:line="360" w:lineRule="auto"/>
      <w:ind w:left="0" w:firstLine="709"/>
      <w:jc w:val="both"/>
    </w:pPr>
    <w:rPr>
      <w:rFonts w:ascii="Times New Roman" w:hAnsi="Times New Roman"/>
      <w:bCs w:val="0"/>
      <w:color w:val="auto"/>
      <w:sz w:val="24"/>
      <w:szCs w:val="24"/>
      <w:u w:val="single"/>
      <w:lang w:eastAsia="ru-RU"/>
    </w:rPr>
  </w:style>
  <w:style w:type="paragraph" w:customStyle="1" w:styleId="S3">
    <w:name w:val="S_Заголовок 3"/>
    <w:basedOn w:val="3"/>
    <w:link w:val="S30"/>
    <w:autoRedefine/>
    <w:rsid w:val="00AA338A"/>
    <w:pPr>
      <w:keepLines w:val="0"/>
      <w:numPr>
        <w:ilvl w:val="2"/>
        <w:numId w:val="12"/>
      </w:numPr>
      <w:tabs>
        <w:tab w:val="clear" w:pos="1429"/>
      </w:tabs>
      <w:spacing w:before="0" w:line="360" w:lineRule="auto"/>
      <w:ind w:left="0" w:firstLine="709"/>
      <w:jc w:val="both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u w:val="single"/>
      <w:lang w:eastAsia="ru-RU"/>
    </w:rPr>
  </w:style>
  <w:style w:type="paragraph" w:customStyle="1" w:styleId="S4">
    <w:name w:val="S_Заголовок 4"/>
    <w:basedOn w:val="4"/>
    <w:autoRedefine/>
    <w:rsid w:val="00AA338A"/>
    <w:pPr>
      <w:keepNext w:val="0"/>
      <w:keepLines w:val="0"/>
      <w:numPr>
        <w:ilvl w:val="3"/>
        <w:numId w:val="12"/>
      </w:numPr>
      <w:tabs>
        <w:tab w:val="clear" w:pos="1800"/>
      </w:tabs>
      <w:spacing w:before="0" w:line="360" w:lineRule="auto"/>
      <w:ind w:left="0" w:firstLine="709"/>
      <w:jc w:val="both"/>
    </w:pPr>
    <w:rPr>
      <w:rFonts w:ascii="Times New Roman" w:eastAsia="Times New Roman" w:hAnsi="Times New Roman" w:cs="Times New Roman"/>
      <w:b w:val="0"/>
      <w:bCs w:val="0"/>
      <w:iCs w:val="0"/>
      <w:color w:val="auto"/>
      <w:sz w:val="24"/>
      <w:szCs w:val="24"/>
      <w:lang w:eastAsia="ru-RU"/>
    </w:rPr>
  </w:style>
  <w:style w:type="character" w:customStyle="1" w:styleId="Sa">
    <w:name w:val="S_Маркированный Знак Знак"/>
    <w:basedOn w:val="a0"/>
    <w:rsid w:val="00AA338A"/>
    <w:rPr>
      <w:sz w:val="24"/>
      <w:szCs w:val="24"/>
    </w:rPr>
  </w:style>
  <w:style w:type="character" w:customStyle="1" w:styleId="S30">
    <w:name w:val="S_Заголовок 3 Знак Знак"/>
    <w:basedOn w:val="a0"/>
    <w:link w:val="S3"/>
    <w:rsid w:val="00AA338A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A338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AA338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a">
    <w:name w:val="line number"/>
    <w:basedOn w:val="a0"/>
    <w:uiPriority w:val="99"/>
    <w:semiHidden/>
    <w:unhideWhenUsed/>
    <w:rsid w:val="00D409E3"/>
  </w:style>
  <w:style w:type="paragraph" w:styleId="ab">
    <w:name w:val="header"/>
    <w:basedOn w:val="a"/>
    <w:link w:val="ac"/>
    <w:uiPriority w:val="99"/>
    <w:semiHidden/>
    <w:unhideWhenUsed/>
    <w:rsid w:val="00AD58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AD583D"/>
    <w:rPr>
      <w:rFonts w:ascii="Calibri" w:eastAsia="Calibri" w:hAnsi="Calibri" w:cs="Times New Roman"/>
    </w:rPr>
  </w:style>
  <w:style w:type="paragraph" w:styleId="ad">
    <w:name w:val="footer"/>
    <w:basedOn w:val="a"/>
    <w:link w:val="ae"/>
    <w:uiPriority w:val="99"/>
    <w:unhideWhenUsed/>
    <w:rsid w:val="00AD58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D583D"/>
    <w:rPr>
      <w:rFonts w:ascii="Calibri" w:eastAsia="Calibri" w:hAnsi="Calibri" w:cs="Times New Roman"/>
    </w:rPr>
  </w:style>
  <w:style w:type="paragraph" w:styleId="af">
    <w:name w:val="Balloon Text"/>
    <w:basedOn w:val="a"/>
    <w:link w:val="af0"/>
    <w:uiPriority w:val="99"/>
    <w:semiHidden/>
    <w:unhideWhenUsed/>
    <w:rsid w:val="001D78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1D78D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bankgorodov.ru/place/inform.php?id=86684" TargetMode="External"/><Relationship Id="rId18" Type="http://schemas.openxmlformats.org/officeDocument/2006/relationships/hyperlink" Target="http://www.bankgorodov.ru/place/inform.php?id=86666" TargetMode="External"/><Relationship Id="rId26" Type="http://schemas.openxmlformats.org/officeDocument/2006/relationships/hyperlink" Target="http://www.bankgorodov.ru/place/inform.php?id=86666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bankgorodov.ru/place/inform.php?id=86684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bankgorodov.ru/place/inform.php?id=86673" TargetMode="External"/><Relationship Id="rId17" Type="http://schemas.openxmlformats.org/officeDocument/2006/relationships/hyperlink" Target="http://www.bankgorodov.ru/place/inform.php?id=86684" TargetMode="External"/><Relationship Id="rId25" Type="http://schemas.openxmlformats.org/officeDocument/2006/relationships/hyperlink" Target="http://www.bankgorodov.ru/place/inform.php?id=86684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bankgorodov.ru/place/inform.php?id=86673" TargetMode="External"/><Relationship Id="rId20" Type="http://schemas.openxmlformats.org/officeDocument/2006/relationships/hyperlink" Target="http://www.bankgorodov.ru/place/inform.php?id=86673" TargetMode="External"/><Relationship Id="rId29" Type="http://schemas.openxmlformats.org/officeDocument/2006/relationships/hyperlink" Target="http://www.bankgorodov.ru/place/inform.php?id=86673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bankgorodov.ru/place/inform.php?id=86651" TargetMode="External"/><Relationship Id="rId24" Type="http://schemas.openxmlformats.org/officeDocument/2006/relationships/hyperlink" Target="http://www.bankgorodov.ru/place/inform.php?id=86673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bankgorodov.ru/place/inform.php?id=86651" TargetMode="External"/><Relationship Id="rId23" Type="http://schemas.openxmlformats.org/officeDocument/2006/relationships/hyperlink" Target="http://www.bankgorodov.ru/place/inform.php?id=86651" TargetMode="External"/><Relationship Id="rId28" Type="http://schemas.openxmlformats.org/officeDocument/2006/relationships/hyperlink" Target="http://www.bankgorodov.ru/place/inform.php?id=86651" TargetMode="External"/><Relationship Id="rId10" Type="http://schemas.openxmlformats.org/officeDocument/2006/relationships/hyperlink" Target="http://www.bankgorodov.ru/place/inform.php?id=86666" TargetMode="External"/><Relationship Id="rId19" Type="http://schemas.openxmlformats.org/officeDocument/2006/relationships/hyperlink" Target="http://www.bankgorodov.ru/place/inform.php?id=86651" TargetMode="External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bankgorodov.ru/place/inform.php?id=86666" TargetMode="External"/><Relationship Id="rId22" Type="http://schemas.openxmlformats.org/officeDocument/2006/relationships/hyperlink" Target="http://www.bankgorodov.ru/place/inform.php?id=86666" TargetMode="External"/><Relationship Id="rId27" Type="http://schemas.openxmlformats.org/officeDocument/2006/relationships/hyperlink" Target="http://www.bankgorodov.ru/place/inform.php?id=86666" TargetMode="External"/><Relationship Id="rId30" Type="http://schemas.openxmlformats.org/officeDocument/2006/relationships/hyperlink" Target="http://www.bankgorodov.ru/place/inform.php?id=866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5A1198-B2BE-4877-A14F-F04EAA0879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27</Pages>
  <Words>5545</Words>
  <Characters>31607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47</cp:revision>
  <cp:lastPrinted>2012-12-27T09:12:00Z</cp:lastPrinted>
  <dcterms:created xsi:type="dcterms:W3CDTF">2012-12-27T03:48:00Z</dcterms:created>
  <dcterms:modified xsi:type="dcterms:W3CDTF">2012-12-27T11:27:00Z</dcterms:modified>
</cp:coreProperties>
</file>